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1C"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p>
    <w:p w:rsidR="000B441C" w:rsidRDefault="000B441C" w:rsidP="000B441C">
      <w:pPr>
        <w:wordWrap/>
        <w:rPr>
          <w:rFonts w:ascii="Times New Roman" w:hAnsi="Times New Roman" w:cs="Times New Roman"/>
          <w:sz w:val="22"/>
        </w:rPr>
      </w:pPr>
      <w:r w:rsidRPr="00F778AD">
        <w:rPr>
          <w:rFonts w:ascii="Times New Roman" w:hAnsi="Times New Roman" w:cs="Times New Roman"/>
          <w:b/>
          <w:sz w:val="22"/>
        </w:rPr>
        <w:t>MINUTES OF THE ANNUAL MEETING OF THE KOREA</w:t>
      </w:r>
      <w:r>
        <w:rPr>
          <w:rFonts w:ascii="Times New Roman" w:hAnsi="Times New Roman" w:cs="Times New Roman" w:hint="eastAsia"/>
          <w:b/>
          <w:sz w:val="22"/>
        </w:rPr>
        <w:t xml:space="preserve"> </w:t>
      </w:r>
      <w:r w:rsidRPr="00F778AD">
        <w:rPr>
          <w:rFonts w:ascii="Times New Roman" w:hAnsi="Times New Roman" w:cs="Times New Roman"/>
          <w:b/>
          <w:sz w:val="22"/>
        </w:rPr>
        <w:t>BRANCH, ROYAL ASIATIC SOCIETY</w:t>
      </w:r>
      <w:r w:rsidRPr="00F778AD">
        <w:rPr>
          <w:rFonts w:ascii="Times New Roman" w:hAnsi="Times New Roman" w:cs="Times New Roman"/>
          <w:sz w:val="22"/>
        </w:rPr>
        <w:t>.</w:t>
      </w:r>
    </w:p>
    <w:p w:rsidR="000B441C" w:rsidRPr="00F778AD" w:rsidRDefault="000B441C" w:rsidP="000B441C">
      <w:pPr>
        <w:wordWrap/>
        <w:rPr>
          <w:rFonts w:ascii="Times New Roman" w:hAnsi="Times New Roman" w:cs="Times New Roman"/>
          <w:sz w:val="22"/>
        </w:rPr>
      </w:pP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Held in the Seoul Union, Friday, Feb. 5, 1915.</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ind w:firstLineChars="400" w:firstLine="880"/>
        <w:rPr>
          <w:rFonts w:ascii="Times New Roman" w:hAnsi="Times New Roman" w:cs="Times New Roman"/>
          <w:sz w:val="22"/>
        </w:rPr>
      </w:pPr>
      <w:r w:rsidRPr="00F778AD">
        <w:rPr>
          <w:rFonts w:ascii="Times New Roman" w:hAnsi="Times New Roman" w:cs="Times New Roman"/>
          <w:sz w:val="22"/>
        </w:rPr>
        <w:t xml:space="preserve">Dr. Mills presided, while Dr. Gale read a most interesting and instructive paper on the </w:t>
      </w:r>
      <w:r>
        <w:rPr>
          <w:rFonts w:ascii="Times New Roman" w:hAnsi="Times New Roman" w:cs="Times New Roman"/>
          <w:sz w:val="22"/>
        </w:rPr>
        <w:t>“</w:t>
      </w:r>
      <w:r w:rsidRPr="00F778AD">
        <w:rPr>
          <w:rFonts w:ascii="Times New Roman" w:hAnsi="Times New Roman" w:cs="Times New Roman"/>
          <w:sz w:val="22"/>
        </w:rPr>
        <w:t>Marble Pagoda</w:t>
      </w:r>
      <w:r>
        <w:rPr>
          <w:rFonts w:ascii="Times New Roman" w:hAnsi="Times New Roman" w:cs="Times New Roman"/>
          <w:sz w:val="22"/>
        </w:rPr>
        <w:t>”</w:t>
      </w:r>
      <w:r w:rsidRPr="00F778AD">
        <w:rPr>
          <w:rFonts w:ascii="Times New Roman" w:hAnsi="Times New Roman" w:cs="Times New Roman"/>
          <w:sz w:val="22"/>
        </w:rPr>
        <w:t xml:space="preserve"> giving the true story of its origin. A unanimous vote of thanks was passed.</w:t>
      </w:r>
    </w:p>
    <w:p w:rsidR="000B441C" w:rsidRPr="00F778AD" w:rsidRDefault="000B441C" w:rsidP="000B441C">
      <w:pPr>
        <w:wordWrap/>
        <w:ind w:firstLineChars="400" w:firstLine="880"/>
        <w:rPr>
          <w:rFonts w:ascii="Times New Roman" w:hAnsi="Times New Roman" w:cs="Times New Roman"/>
          <w:sz w:val="22"/>
        </w:rPr>
      </w:pPr>
      <w:r w:rsidRPr="00F778AD">
        <w:rPr>
          <w:rFonts w:ascii="Times New Roman" w:hAnsi="Times New Roman" w:cs="Times New Roman"/>
          <w:sz w:val="22"/>
        </w:rPr>
        <w:t>At 5 : 00 the Annual Business Meeting was called to order, with Dr. Mills in the chair. All the officers except Dr. Kruger were re-elected. In his place as Councilor Hon. R. S. Miller, U. S. Consul-General, was elected.</w:t>
      </w:r>
    </w:p>
    <w:p w:rsidR="000B441C" w:rsidRDefault="000B441C" w:rsidP="000B441C">
      <w:pPr>
        <w:wordWrap/>
        <w:ind w:firstLineChars="400" w:firstLine="880"/>
        <w:rPr>
          <w:rFonts w:ascii="Times New Roman" w:hAnsi="Times New Roman" w:cs="Times New Roman"/>
          <w:sz w:val="22"/>
        </w:rPr>
      </w:pPr>
      <w:r w:rsidRPr="00F778AD">
        <w:rPr>
          <w:rFonts w:ascii="Times New Roman" w:hAnsi="Times New Roman" w:cs="Times New Roman"/>
          <w:sz w:val="22"/>
        </w:rPr>
        <w:t>The members present at this meeting were : Bishop Harris, Mr. Bon wick, Dr. Gale, Mr. J. H. Morris, Mr. Hugh Miller, Mr. F. H. Smith, Mr. R. S. Miller, Mr. J. F. Genso, Dr. Ludlow, Mr. Snyder, Mr. Burdick, Mr. Cable, Dr. Mills, Dr. Noble, Mr. Bunker, Mr. Beck, Mr. Lay, Mrs. Gale, and Mr. Koons.</w:t>
      </w:r>
    </w:p>
    <w:p w:rsidR="000B441C" w:rsidRPr="00F778AD" w:rsidRDefault="000B441C" w:rsidP="000B441C">
      <w:pPr>
        <w:wordWrap/>
        <w:ind w:firstLineChars="400" w:firstLine="880"/>
        <w:rPr>
          <w:rFonts w:ascii="Times New Roman" w:hAnsi="Times New Roman" w:cs="Times New Roman"/>
          <w:sz w:val="22"/>
        </w:rPr>
      </w:pPr>
    </w:p>
    <w:p w:rsidR="000B441C" w:rsidRDefault="000B441C" w:rsidP="000B441C">
      <w:pPr>
        <w:wordWrap/>
        <w:rPr>
          <w:rFonts w:ascii="Times New Roman" w:hAnsi="Times New Roman" w:cs="Times New Roman"/>
          <w:sz w:val="22"/>
        </w:rPr>
      </w:pPr>
      <w:r w:rsidRPr="00F778AD">
        <w:rPr>
          <w:rFonts w:ascii="Times New Roman" w:hAnsi="Times New Roman" w:cs="Times New Roman"/>
          <w:b/>
          <w:sz w:val="22"/>
        </w:rPr>
        <w:t>REPORT OF THE COUNCIL</w:t>
      </w:r>
      <w:r w:rsidRPr="00F778AD">
        <w:rPr>
          <w:rFonts w:ascii="Times New Roman" w:hAnsi="Times New Roman" w:cs="Times New Roman"/>
          <w:sz w:val="22"/>
        </w:rPr>
        <w:t>.</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ind w:firstLineChars="400" w:firstLine="880"/>
        <w:rPr>
          <w:rFonts w:ascii="Times New Roman" w:hAnsi="Times New Roman" w:cs="Times New Roman"/>
          <w:sz w:val="22"/>
        </w:rPr>
      </w:pPr>
      <w:r w:rsidRPr="00F778AD">
        <w:rPr>
          <w:rFonts w:ascii="Times New Roman" w:hAnsi="Times New Roman" w:cs="Times New Roman"/>
          <w:sz w:val="22"/>
        </w:rPr>
        <w:t>This has been a prosperous year for the Korea Branch of the Royal Asiatic Society. Council meetings have been held monthly except during the summer.</w:t>
      </w:r>
    </w:p>
    <w:p w:rsidR="000B441C" w:rsidRDefault="000B441C" w:rsidP="000B441C">
      <w:pPr>
        <w:wordWrap/>
        <w:ind w:firstLineChars="400" w:firstLine="880"/>
        <w:rPr>
          <w:rFonts w:ascii="Times New Roman" w:hAnsi="Times New Roman" w:cs="Times New Roman"/>
          <w:sz w:val="22"/>
        </w:rPr>
      </w:pPr>
      <w:r w:rsidRPr="00F778AD">
        <w:rPr>
          <w:rFonts w:ascii="Times New Roman" w:hAnsi="Times New Roman" w:cs="Times New Roman"/>
          <w:sz w:val="22"/>
        </w:rPr>
        <w:t>Nearly forty persons have been elected to membership during the year. The Treasurer reports dues received from 79 members. His balance sheet is as follows :</w:t>
      </w:r>
    </w:p>
    <w:p w:rsidR="000B441C" w:rsidRDefault="000B441C" w:rsidP="000B441C">
      <w:pPr>
        <w:wordWrap/>
        <w:ind w:firstLineChars="400" w:firstLine="880"/>
        <w:rPr>
          <w:rFonts w:ascii="Times New Roman" w:hAnsi="Times New Roman" w:cs="Times New Roman"/>
          <w:sz w:val="22"/>
        </w:rPr>
      </w:pP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BALANCE SHEET R. A. S. ACCOUNT 1914.</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ab/>
        <w:t>DR.</w:t>
      </w:r>
      <w:r w:rsidRPr="00F778AD">
        <w:rPr>
          <w:rFonts w:ascii="Times New Roman" w:hAnsi="Times New Roman" w:cs="Times New Roman"/>
          <w:sz w:val="22"/>
        </w:rPr>
        <w:tab/>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DEPOSIT IN BANK</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CASH ON HAND 1/1/14</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DUES AND FEES</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SALES BY CUSTODIAN </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BANK INTEREST </w:t>
      </w:r>
      <w:r w:rsidRPr="00F778AD">
        <w:rPr>
          <w:rFonts w:ascii="Times New Roman" w:hAnsi="Times New Roman" w:cs="Times New Roman"/>
          <w:sz w:val="22"/>
        </w:rPr>
        <w:tab/>
      </w:r>
      <w:r w:rsidRPr="00F778AD">
        <w:rPr>
          <w:rFonts w:ascii="Times New Roman" w:hAnsi="Times New Roman" w:cs="Times New Roman"/>
          <w:sz w:val="22"/>
        </w:rPr>
        <w:tab/>
        <w:t>¥703.79 116.12</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I84.53</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49.5° 1.50</w:t>
      </w:r>
      <w:r w:rsidRPr="00F778AD">
        <w:rPr>
          <w:rFonts w:ascii="Times New Roman" w:hAnsi="Times New Roman" w:cs="Times New Roman"/>
          <w:sz w:val="22"/>
        </w:rPr>
        <w:tab/>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hint="eastAsia"/>
          <w:sz w:val="22"/>
        </w:rPr>
        <w:t>￥</w:t>
      </w:r>
      <w:r w:rsidRPr="00F778AD">
        <w:rPr>
          <w:rFonts w:ascii="Times New Roman" w:hAnsi="Times New Roman" w:cs="Times New Roman"/>
          <w:sz w:val="22"/>
        </w:rPr>
        <w:t>1055.44</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CASH FOR PRINTING </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POSTAGE AND SUNDRIES  ..............</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CHAIRS (30) FOR SEOUL UNION DEPOSIT RECEIPT</w:t>
      </w:r>
      <w:r w:rsidRPr="00F778AD">
        <w:rPr>
          <w:rFonts w:ascii="Times New Roman" w:hAnsi="Times New Roman" w:cs="Times New Roman"/>
          <w:sz w:val="22"/>
        </w:rPr>
        <w:tab/>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Cash in Bank 12/1/14 ...</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w:t>
      </w:r>
      <w:r w:rsidRPr="00F778AD">
        <w:rPr>
          <w:rFonts w:ascii="Times New Roman" w:hAnsi="Times New Roman" w:cs="Times New Roman"/>
          <w:sz w:val="22"/>
        </w:rPr>
        <w:t xml:space="preserve"> 141.81</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44.37</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   703.79 IO6.97 </w:t>
      </w:r>
      <w:r w:rsidRPr="00F778AD">
        <w:rPr>
          <w:rFonts w:ascii="Times New Roman" w:hAnsi="Times New Roman" w:cs="Times New Roman"/>
          <w:sz w:val="22"/>
        </w:rPr>
        <w:t>￥</w:t>
      </w:r>
      <w:r w:rsidRPr="00F778AD">
        <w:rPr>
          <w:rFonts w:ascii="Times New Roman" w:hAnsi="Times New Roman" w:cs="Times New Roman"/>
          <w:sz w:val="22"/>
        </w:rPr>
        <w:t>1055.44</w:t>
      </w:r>
      <w:r w:rsidRPr="00F778AD">
        <w:rPr>
          <w:rFonts w:ascii="Times New Roman" w:hAnsi="Times New Roman" w:cs="Times New Roman"/>
          <w:sz w:val="22"/>
        </w:rPr>
        <w:tab/>
      </w:r>
    </w:p>
    <w:p w:rsidR="000B441C" w:rsidRDefault="000B441C" w:rsidP="000B441C">
      <w:pPr>
        <w:wordWrap/>
        <w:rPr>
          <w:rFonts w:ascii="Times New Roman" w:hAnsi="Times New Roman" w:cs="Times New Roman"/>
          <w:sz w:val="22"/>
        </w:rPr>
      </w:pPr>
      <w:r w:rsidRPr="00F778AD">
        <w:rPr>
          <w:rFonts w:ascii="Times New Roman" w:hAnsi="Times New Roman" w:cs="Times New Roman" w:hint="eastAsia"/>
          <w:sz w:val="22"/>
        </w:rPr>
        <w:t>￥</w:t>
      </w:r>
      <w:r w:rsidRPr="00F778AD">
        <w:rPr>
          <w:rFonts w:ascii="Times New Roman" w:hAnsi="Times New Roman" w:cs="Times New Roman"/>
          <w:sz w:val="22"/>
        </w:rPr>
        <w:t>1055.44</w:t>
      </w:r>
      <w:r>
        <w:rPr>
          <w:rFonts w:ascii="Times New Roman" w:hAnsi="Times New Roman" w:cs="Times New Roman" w:hint="eastAsia"/>
          <w:sz w:val="22"/>
        </w:rPr>
        <w:t xml:space="preserve">  </w:t>
      </w:r>
    </w:p>
    <w:p w:rsidR="000B441C"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The Librarian makes the following report :</w:t>
      </w: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LIBRARIAN</w:t>
      </w:r>
      <w:r>
        <w:rPr>
          <w:rFonts w:ascii="Times New Roman" w:hAnsi="Times New Roman" w:cs="Times New Roman"/>
          <w:sz w:val="22"/>
        </w:rPr>
        <w:t>’</w:t>
      </w:r>
      <w:r w:rsidRPr="00F778AD">
        <w:rPr>
          <w:rFonts w:ascii="Times New Roman" w:hAnsi="Times New Roman" w:cs="Times New Roman"/>
          <w:sz w:val="22"/>
        </w:rPr>
        <w:t>S REPORT.</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The following Exchanges have been received during the</w:t>
      </w:r>
    </w:p>
    <w:p w:rsidR="000B441C" w:rsidRPr="00D35902" w:rsidRDefault="000B441C" w:rsidP="000B441C">
      <w:pPr>
        <w:wordWrap/>
        <w:rPr>
          <w:rFonts w:ascii="바탕" w:eastAsia="바탕" w:hAnsi="바탕" w:cs="바탕"/>
          <w:sz w:val="22"/>
        </w:rPr>
      </w:pPr>
      <w:r w:rsidRPr="00F778AD">
        <w:rPr>
          <w:rFonts w:ascii="Times New Roman" w:hAnsi="Times New Roman" w:cs="Times New Roman"/>
          <w:sz w:val="22"/>
        </w:rPr>
        <w:t>year :</w:t>
      </w:r>
      <w:r>
        <w:rPr>
          <w:rFonts w:ascii="바탕" w:eastAsia="바탕" w:hAnsi="바탕" w:cs="바탕" w:hint="eastAsia"/>
          <w:sz w:val="22"/>
        </w:rPr>
        <w:t>--</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Geographical Journal of R. G. S. London.</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lastRenderedPageBreak/>
        <w:t>Bulletin of the American Geographical Society.</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Journal of the Royal Asiatic Society, London.</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Transactions of Asiatic Society of Japan.</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Transactions of Bombay Branch of R. A. S.</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Annual Report of Smithsonian Inst 1911 and 1912.</w:t>
      </w: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Only six books have been loaned for reading during the year.</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The following is the stock in hand at the present time : —</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240</w:t>
      </w:r>
      <w:r w:rsidRPr="00F778AD">
        <w:rPr>
          <w:rFonts w:ascii="Times New Roman" w:hAnsi="Times New Roman" w:cs="Times New Roman"/>
          <w:sz w:val="22"/>
        </w:rPr>
        <w:tab/>
        <w:t>TRANSACTIONS</w:t>
      </w:r>
      <w:r w:rsidRPr="00F778AD">
        <w:rPr>
          <w:rFonts w:ascii="Times New Roman" w:hAnsi="Times New Roman" w:cs="Times New Roman"/>
          <w:sz w:val="22"/>
        </w:rPr>
        <w:tab/>
        <w:t>VOL.</w:t>
      </w:r>
      <w:r w:rsidRPr="00F778AD">
        <w:rPr>
          <w:rFonts w:ascii="Times New Roman" w:hAnsi="Times New Roman" w:cs="Times New Roman"/>
          <w:sz w:val="22"/>
        </w:rPr>
        <w:tab/>
        <w:t xml:space="preserve">I. </w:t>
      </w:r>
      <w:r w:rsidRPr="00F778AD">
        <w:rPr>
          <w:rFonts w:ascii="Times New Roman" w:hAnsi="Times New Roman" w:cs="Times New Roman"/>
          <w:sz w:val="22"/>
        </w:rPr>
        <w:tab/>
        <w:t>PART</w:t>
      </w:r>
      <w:r w:rsidRPr="00F778AD">
        <w:rPr>
          <w:rFonts w:ascii="Times New Roman" w:hAnsi="Times New Roman" w:cs="Times New Roman"/>
          <w:sz w:val="22"/>
        </w:rPr>
        <w:tab/>
        <w:t>1.</w:t>
      </w:r>
      <w:r w:rsidRPr="00F778AD">
        <w:rPr>
          <w:rFonts w:ascii="Times New Roman" w:hAnsi="Times New Roman" w:cs="Times New Roman"/>
          <w:sz w:val="22"/>
        </w:rPr>
        <w:tab/>
        <w:t>1900</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3.00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280</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II.</w:t>
      </w:r>
      <w:r w:rsidRPr="00F778AD">
        <w:rPr>
          <w:rFonts w:ascii="Times New Roman" w:hAnsi="Times New Roman" w:cs="Times New Roman"/>
          <w:sz w:val="22"/>
        </w:rPr>
        <w:tab/>
        <w:t>DO</w:t>
      </w:r>
      <w:r w:rsidRPr="00F778AD">
        <w:rPr>
          <w:rFonts w:ascii="Times New Roman" w:hAnsi="Times New Roman" w:cs="Times New Roman"/>
          <w:sz w:val="22"/>
        </w:rPr>
        <w:tab/>
        <w:t>1.</w:t>
      </w:r>
      <w:r w:rsidRPr="00F778AD">
        <w:rPr>
          <w:rFonts w:ascii="Times New Roman" w:hAnsi="Times New Roman" w:cs="Times New Roman"/>
          <w:sz w:val="22"/>
        </w:rPr>
        <w:tab/>
        <w:t>1901</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2.50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321</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II.</w:t>
      </w:r>
      <w:r w:rsidRPr="00F778AD">
        <w:rPr>
          <w:rFonts w:ascii="Times New Roman" w:hAnsi="Times New Roman" w:cs="Times New Roman"/>
          <w:sz w:val="22"/>
        </w:rPr>
        <w:tab/>
        <w:t>do</w:t>
      </w:r>
      <w:r w:rsidRPr="00F778AD">
        <w:rPr>
          <w:rFonts w:ascii="Times New Roman" w:hAnsi="Times New Roman" w:cs="Times New Roman"/>
          <w:sz w:val="22"/>
        </w:rPr>
        <w:tab/>
        <w:t>2.</w:t>
      </w:r>
      <w:r w:rsidRPr="00F778AD">
        <w:rPr>
          <w:rFonts w:ascii="Times New Roman" w:hAnsi="Times New Roman" w:cs="Times New Roman"/>
          <w:sz w:val="22"/>
        </w:rPr>
        <w:tab/>
        <w:t>1902</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3.00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274</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III.</w:t>
      </w:r>
      <w:r w:rsidRPr="00F778AD">
        <w:rPr>
          <w:rFonts w:ascii="Times New Roman" w:hAnsi="Times New Roman" w:cs="Times New Roman"/>
          <w:sz w:val="22"/>
        </w:rPr>
        <w:tab/>
        <w:t>DO</w:t>
      </w:r>
      <w:r w:rsidRPr="00F778AD">
        <w:rPr>
          <w:rFonts w:ascii="Times New Roman" w:hAnsi="Times New Roman" w:cs="Times New Roman"/>
          <w:sz w:val="22"/>
        </w:rPr>
        <w:tab/>
        <w:t>1.</w:t>
      </w:r>
      <w:r w:rsidRPr="00F778AD">
        <w:rPr>
          <w:rFonts w:ascii="Times New Roman" w:hAnsi="Times New Roman" w:cs="Times New Roman"/>
          <w:sz w:val="22"/>
        </w:rPr>
        <w:tab/>
        <w:t>1903</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2.50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357</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IV.</w:t>
      </w:r>
      <w:r w:rsidRPr="00F778AD">
        <w:rPr>
          <w:rFonts w:ascii="Times New Roman" w:hAnsi="Times New Roman" w:cs="Times New Roman"/>
          <w:sz w:val="22"/>
        </w:rPr>
        <w:tab/>
        <w:t>DO</w:t>
      </w:r>
      <w:r w:rsidRPr="00F778AD">
        <w:rPr>
          <w:rFonts w:ascii="Times New Roman" w:hAnsi="Times New Roman" w:cs="Times New Roman"/>
          <w:sz w:val="22"/>
        </w:rPr>
        <w:tab/>
        <w:t>1.</w:t>
      </w:r>
      <w:r w:rsidRPr="00F778AD">
        <w:rPr>
          <w:rFonts w:ascii="Times New Roman" w:hAnsi="Times New Roman" w:cs="Times New Roman"/>
          <w:sz w:val="22"/>
        </w:rPr>
        <w:tab/>
        <w:t>1912</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1.50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408</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IV.</w:t>
      </w:r>
      <w:r w:rsidRPr="00F778AD">
        <w:rPr>
          <w:rFonts w:ascii="Times New Roman" w:hAnsi="Times New Roman" w:cs="Times New Roman"/>
          <w:sz w:val="22"/>
        </w:rPr>
        <w:tab/>
        <w:t>DO</w:t>
      </w:r>
      <w:r w:rsidRPr="00F778AD">
        <w:rPr>
          <w:rFonts w:ascii="Times New Roman" w:hAnsi="Times New Roman" w:cs="Times New Roman"/>
          <w:sz w:val="22"/>
        </w:rPr>
        <w:tab/>
        <w:t>2.</w:t>
      </w:r>
      <w:r w:rsidRPr="00F778AD">
        <w:rPr>
          <w:rFonts w:ascii="Times New Roman" w:hAnsi="Times New Roman" w:cs="Times New Roman"/>
          <w:sz w:val="22"/>
        </w:rPr>
        <w:tab/>
        <w:t>1913</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2.50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403</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IV.</w:t>
      </w:r>
      <w:r w:rsidRPr="00F778AD">
        <w:rPr>
          <w:rFonts w:ascii="Times New Roman" w:hAnsi="Times New Roman" w:cs="Times New Roman"/>
          <w:sz w:val="22"/>
        </w:rPr>
        <w:tab/>
        <w:t>DO</w:t>
      </w:r>
      <w:r w:rsidRPr="00F778AD">
        <w:rPr>
          <w:rFonts w:ascii="Times New Roman" w:hAnsi="Times New Roman" w:cs="Times New Roman"/>
          <w:sz w:val="22"/>
        </w:rPr>
        <w:tab/>
        <w:t>3.</w:t>
      </w:r>
      <w:r w:rsidRPr="00F778AD">
        <w:rPr>
          <w:rFonts w:ascii="Times New Roman" w:hAnsi="Times New Roman" w:cs="Times New Roman"/>
          <w:sz w:val="22"/>
        </w:rPr>
        <w:tab/>
        <w:t>1913</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2.50</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358</w:t>
      </w:r>
      <w:r w:rsidRPr="00F778AD">
        <w:rPr>
          <w:rFonts w:ascii="Times New Roman" w:hAnsi="Times New Roman" w:cs="Times New Roman"/>
          <w:sz w:val="22"/>
        </w:rPr>
        <w:tab/>
        <w:t>DO</w:t>
      </w:r>
      <w:r w:rsidRPr="00F778AD">
        <w:rPr>
          <w:rFonts w:ascii="Times New Roman" w:hAnsi="Times New Roman" w:cs="Times New Roman"/>
          <w:sz w:val="22"/>
        </w:rPr>
        <w:tab/>
        <w:t>DO</w:t>
      </w:r>
      <w:r w:rsidRPr="00F778AD">
        <w:rPr>
          <w:rFonts w:ascii="Times New Roman" w:hAnsi="Times New Roman" w:cs="Times New Roman"/>
          <w:sz w:val="22"/>
        </w:rPr>
        <w:tab/>
        <w:t>V.</w:t>
      </w:r>
      <w:r w:rsidRPr="00F778AD">
        <w:rPr>
          <w:rFonts w:ascii="Times New Roman" w:hAnsi="Times New Roman" w:cs="Times New Roman"/>
          <w:sz w:val="22"/>
        </w:rPr>
        <w:tab/>
        <w:t>DO</w:t>
      </w:r>
      <w:r w:rsidRPr="00F778AD">
        <w:rPr>
          <w:rFonts w:ascii="Times New Roman" w:hAnsi="Times New Roman" w:cs="Times New Roman"/>
          <w:sz w:val="22"/>
        </w:rPr>
        <w:tab/>
        <w:t>1.</w:t>
      </w:r>
      <w:r w:rsidRPr="00F778AD">
        <w:rPr>
          <w:rFonts w:ascii="Times New Roman" w:hAnsi="Times New Roman" w:cs="Times New Roman"/>
          <w:sz w:val="22"/>
        </w:rPr>
        <w:tab/>
        <w:t>1914</w:t>
      </w:r>
      <w:r w:rsidRPr="00F778AD">
        <w:rPr>
          <w:rFonts w:ascii="Times New Roman" w:hAnsi="Times New Roman" w:cs="Times New Roman"/>
          <w:sz w:val="22"/>
        </w:rPr>
        <w:tab/>
      </w:r>
      <w:r w:rsidRPr="00F778AD">
        <w:rPr>
          <w:rFonts w:ascii="바탕" w:eastAsia="바탕" w:hAnsi="바탕" w:cs="바탕" w:hint="eastAsia"/>
          <w:sz w:val="22"/>
        </w:rPr>
        <w:t>⑪</w:t>
      </w:r>
      <w:r w:rsidRPr="00F778AD">
        <w:rPr>
          <w:rFonts w:ascii="Times New Roman" w:hAnsi="Times New Roman" w:cs="Times New Roman"/>
          <w:sz w:val="22"/>
        </w:rPr>
        <w:tab/>
        <w:t>2.50</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We are now ready to send to the printers the manuscripts for Vol. VI, Part I, which will contain the paper on </w:t>
      </w:r>
      <w:r>
        <w:rPr>
          <w:rFonts w:ascii="Times New Roman" w:hAnsi="Times New Roman" w:cs="Times New Roman"/>
          <w:sz w:val="22"/>
        </w:rPr>
        <w:t>“</w:t>
      </w:r>
      <w:r w:rsidRPr="00F778AD">
        <w:rPr>
          <w:rFonts w:ascii="Times New Roman" w:hAnsi="Times New Roman" w:cs="Times New Roman"/>
          <w:sz w:val="22"/>
        </w:rPr>
        <w:t>Korean Medicine</w:t>
      </w:r>
      <w:r>
        <w:rPr>
          <w:rFonts w:ascii="Times New Roman" w:hAnsi="Times New Roman" w:cs="Times New Roman"/>
          <w:sz w:val="22"/>
        </w:rPr>
        <w:t>”</w:t>
      </w:r>
      <w:r w:rsidRPr="00F778AD">
        <w:rPr>
          <w:rFonts w:ascii="Times New Roman" w:hAnsi="Times New Roman" w:cs="Times New Roman"/>
          <w:sz w:val="22"/>
        </w:rPr>
        <w:t xml:space="preserve"> by Dr. N. H. Bowman, and on </w:t>
      </w:r>
      <w:r>
        <w:rPr>
          <w:rFonts w:ascii="Times New Roman" w:hAnsi="Times New Roman" w:cs="Times New Roman"/>
          <w:sz w:val="22"/>
        </w:rPr>
        <w:t>“</w:t>
      </w:r>
      <w:r w:rsidRPr="00F778AD">
        <w:rPr>
          <w:rFonts w:ascii="Times New Roman" w:hAnsi="Times New Roman" w:cs="Times New Roman"/>
          <w:sz w:val="22"/>
        </w:rPr>
        <w:t>Afforestation</w:t>
      </w:r>
      <w:r>
        <w:rPr>
          <w:rFonts w:ascii="Times New Roman" w:hAnsi="Times New Roman" w:cs="Times New Roman"/>
          <w:sz w:val="22"/>
        </w:rPr>
        <w:t>”</w:t>
      </w:r>
      <w:r w:rsidRPr="00F778AD">
        <w:rPr>
          <w:rFonts w:ascii="Times New Roman" w:hAnsi="Times New Roman" w:cs="Times New Roman"/>
          <w:sz w:val="22"/>
        </w:rPr>
        <w:t xml:space="preserve"> by Rev. E. W. Koons.</w:t>
      </w: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There is promise of a number of other papers for 1915, and we hope for a still larger membership during the year.</w:t>
      </w:r>
      <w:r>
        <w:rPr>
          <w:rFonts w:ascii="Times New Roman" w:hAnsi="Times New Roman" w:cs="Times New Roman" w:hint="eastAsia"/>
          <w:sz w:val="22"/>
        </w:rPr>
        <w:t xml:space="preserve">  </w:t>
      </w:r>
    </w:p>
    <w:p w:rsidR="000B441C" w:rsidRDefault="000B441C" w:rsidP="000B441C">
      <w:pPr>
        <w:wordWrap/>
        <w:rPr>
          <w:rFonts w:ascii="Times New Roman" w:hAnsi="Times New Roman" w:cs="Times New Roman"/>
          <w:sz w:val="22"/>
        </w:rPr>
      </w:pPr>
    </w:p>
    <w:p w:rsidR="000B441C" w:rsidRDefault="000B441C" w:rsidP="000B441C">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p>
    <w:p w:rsidR="000B441C" w:rsidRDefault="000B441C" w:rsidP="000B441C">
      <w:pPr>
        <w:wordWrap/>
        <w:rPr>
          <w:rFonts w:ascii="Times New Roman" w:hAnsi="Times New Roman" w:cs="Times New Roman"/>
          <w:sz w:val="22"/>
        </w:rPr>
      </w:pPr>
      <w:r w:rsidRPr="00F778AD">
        <w:rPr>
          <w:rFonts w:ascii="Times New Roman" w:hAnsi="Times New Roman" w:cs="Times New Roman"/>
          <w:sz w:val="22"/>
        </w:rPr>
        <w:t>OFFICERS FOR 1915</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President</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REV. J. S. GALE, D. D.</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VICE PRESIDENT</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 xml:space="preserve">RALPH G. MILLS, M. D. </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Corresponding Secretary</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S. A. BECK.</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Recording Secretary</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E. W. KOONS.</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TREASURER</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D. A. BUNKER.</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ab/>
        <w:t xml:space="preserve">       Librarian</w:t>
      </w: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GERALD BONWICK.</w:t>
      </w:r>
    </w:p>
    <w:p w:rsidR="000B441C" w:rsidRPr="00F778AD" w:rsidRDefault="000B441C" w:rsidP="000B441C">
      <w:pPr>
        <w:wordWrap/>
        <w:rPr>
          <w:rFonts w:ascii="Times New Roman" w:hAnsi="Times New Roman" w:cs="Times New Roman"/>
          <w:sz w:val="22"/>
        </w:rPr>
      </w:pPr>
    </w:p>
    <w:p w:rsidR="000B441C" w:rsidRPr="00F778AD" w:rsidRDefault="000B441C" w:rsidP="000B441C">
      <w:pPr>
        <w:wordWrap/>
        <w:rPr>
          <w:rFonts w:ascii="Times New Roman" w:hAnsi="Times New Roman" w:cs="Times New Roman"/>
          <w:sz w:val="22"/>
        </w:rPr>
      </w:pPr>
      <w:r w:rsidRPr="00F778AD">
        <w:rPr>
          <w:rFonts w:ascii="Times New Roman" w:hAnsi="Times New Roman" w:cs="Times New Roman"/>
          <w:sz w:val="22"/>
        </w:rPr>
        <w:t>councillors</w:t>
      </w:r>
    </w:p>
    <w:p w:rsidR="000B441C" w:rsidRDefault="000B441C" w:rsidP="000B441C">
      <w:pPr>
        <w:wordWrap/>
        <w:rPr>
          <w:rFonts w:ascii="Times New Roman" w:hAnsi="Times New Roman" w:cs="Times New Roman"/>
          <w:sz w:val="22"/>
        </w:rPr>
      </w:pPr>
      <w:r>
        <w:rPr>
          <w:rFonts w:ascii="Times New Roman" w:hAnsi="Times New Roman" w:cs="Times New Roman"/>
          <w:sz w:val="22"/>
        </w:rPr>
        <w:t>R. S. MILLE</w:t>
      </w:r>
      <w:r>
        <w:rPr>
          <w:rFonts w:ascii="Times New Roman" w:hAnsi="Times New Roman" w:cs="Times New Roman" w:hint="eastAsia"/>
          <w:sz w:val="22"/>
        </w:rPr>
        <w:t>R</w:t>
      </w:r>
      <w:r w:rsidRPr="00F778AD">
        <w:rPr>
          <w:rFonts w:ascii="Times New Roman" w:hAnsi="Times New Roman" w:cs="Times New Roman"/>
          <w:sz w:val="22"/>
        </w:rPr>
        <w:t xml:space="preserve">, (American Consul General)        I. YAMAGATA, (Editor </w:t>
      </w:r>
      <w:r>
        <w:rPr>
          <w:rFonts w:ascii="Times New Roman" w:hAnsi="Times New Roman" w:cs="Times New Roman"/>
          <w:sz w:val="22"/>
        </w:rPr>
        <w:t>“</w:t>
      </w:r>
      <w:r w:rsidRPr="00F778AD">
        <w:rPr>
          <w:rFonts w:ascii="Times New Roman" w:hAnsi="Times New Roman" w:cs="Times New Roman"/>
          <w:sz w:val="22"/>
        </w:rPr>
        <w:t>Seoul Press</w:t>
      </w:r>
      <w:r>
        <w:rPr>
          <w:rFonts w:ascii="Times New Roman" w:hAnsi="Times New Roman" w:cs="Times New Roman"/>
          <w:sz w:val="22"/>
        </w:rPr>
        <w:t>”</w:t>
      </w:r>
      <w:r w:rsidRPr="00F778AD">
        <w:rPr>
          <w:rFonts w:ascii="Times New Roman" w:hAnsi="Times New Roman" w:cs="Times New Roman"/>
          <w:sz w:val="22"/>
        </w:rPr>
        <w:t xml:space="preserve">)                A. H. LAY, (British Consul General) </w:t>
      </w:r>
      <w:r>
        <w:rPr>
          <w:rFonts w:ascii="Times New Roman" w:hAnsi="Times New Roman" w:cs="Times New Roman" w:hint="eastAsia"/>
          <w:sz w:val="22"/>
        </w:rPr>
        <w:t xml:space="preserve"> </w:t>
      </w:r>
    </w:p>
    <w:p w:rsidR="000B441C" w:rsidRDefault="000B441C" w:rsidP="000B441C">
      <w:pPr>
        <w:wordWrap/>
        <w:rPr>
          <w:rFonts w:ascii="Times New Roman" w:hAnsi="Times New Roman" w:cs="Times New Roman"/>
          <w:sz w:val="22"/>
        </w:rPr>
      </w:pPr>
    </w:p>
    <w:p w:rsidR="005A3E4D" w:rsidRPr="000B441C" w:rsidRDefault="00766B59" w:rsidP="000B441C">
      <w:bookmarkStart w:id="0" w:name="_GoBack"/>
      <w:bookmarkEnd w:id="0"/>
    </w:p>
    <w:sectPr w:rsidR="005A3E4D" w:rsidRPr="000B441C" w:rsidSect="003F180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59" w:rsidRDefault="00766B59" w:rsidP="0036082C">
      <w:r>
        <w:separator/>
      </w:r>
    </w:p>
  </w:endnote>
  <w:endnote w:type="continuationSeparator" w:id="0">
    <w:p w:rsidR="00766B59" w:rsidRDefault="00766B59" w:rsidP="003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59" w:rsidRDefault="00766B59" w:rsidP="0036082C">
      <w:r>
        <w:separator/>
      </w:r>
    </w:p>
  </w:footnote>
  <w:footnote w:type="continuationSeparator" w:id="0">
    <w:p w:rsidR="00766B59" w:rsidRDefault="00766B59" w:rsidP="00360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A68"/>
    <w:rsid w:val="000B441C"/>
    <w:rsid w:val="00186D6A"/>
    <w:rsid w:val="002128EB"/>
    <w:rsid w:val="00292C1A"/>
    <w:rsid w:val="0036082C"/>
    <w:rsid w:val="003F180A"/>
    <w:rsid w:val="006F4477"/>
    <w:rsid w:val="00766B59"/>
    <w:rsid w:val="00B06A68"/>
    <w:rsid w:val="00FA1B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6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82C"/>
    <w:pPr>
      <w:tabs>
        <w:tab w:val="center" w:pos="4513"/>
        <w:tab w:val="right" w:pos="9026"/>
      </w:tabs>
      <w:snapToGrid w:val="0"/>
    </w:pPr>
  </w:style>
  <w:style w:type="character" w:customStyle="1" w:styleId="Char">
    <w:name w:val="머리글 Char"/>
    <w:basedOn w:val="a0"/>
    <w:link w:val="a3"/>
    <w:uiPriority w:val="99"/>
    <w:semiHidden/>
    <w:rsid w:val="0036082C"/>
  </w:style>
  <w:style w:type="paragraph" w:styleId="a4">
    <w:name w:val="footer"/>
    <w:basedOn w:val="a"/>
    <w:link w:val="Char0"/>
    <w:uiPriority w:val="99"/>
    <w:semiHidden/>
    <w:unhideWhenUsed/>
    <w:rsid w:val="0036082C"/>
    <w:pPr>
      <w:tabs>
        <w:tab w:val="center" w:pos="4513"/>
        <w:tab w:val="right" w:pos="9026"/>
      </w:tabs>
      <w:snapToGrid w:val="0"/>
    </w:pPr>
  </w:style>
  <w:style w:type="character" w:customStyle="1" w:styleId="Char0">
    <w:name w:val="바닥글 Char"/>
    <w:basedOn w:val="a0"/>
    <w:link w:val="a4"/>
    <w:uiPriority w:val="99"/>
    <w:semiHidden/>
    <w:rsid w:val="00360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4</cp:revision>
  <dcterms:created xsi:type="dcterms:W3CDTF">2011-09-20T02:43:00Z</dcterms:created>
  <dcterms:modified xsi:type="dcterms:W3CDTF">2011-09-26T00:28:00Z</dcterms:modified>
</cp:coreProperties>
</file>