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sz w:val="20"/>
        </w:rPr>
      </w:pPr>
    </w:p>
    <w:p>
      <w:pPr>
        <w:pStyle w:val="BodyText"/>
        <w:ind w:left="0"/>
        <w:jc w:val="left"/>
        <w:rPr>
          <w:sz w:val="20"/>
        </w:rPr>
      </w:pPr>
    </w:p>
    <w:p>
      <w:pPr>
        <w:pStyle w:val="BodyText"/>
        <w:spacing w:before="6"/>
        <w:ind w:left="0"/>
        <w:jc w:val="left"/>
        <w:rPr>
          <w:sz w:val="20"/>
        </w:rPr>
      </w:pPr>
    </w:p>
    <w:p>
      <w:pPr>
        <w:pStyle w:val="Title"/>
      </w:pPr>
      <w:r>
        <w:rPr>
          <w:i/>
        </w:rPr>
        <w:t>The</w:t>
      </w:r>
      <w:r>
        <w:rPr>
          <w:i/>
          <w:spacing w:val="-5"/>
        </w:rPr>
        <w:t> </w:t>
      </w:r>
      <w:r>
        <w:rPr>
          <w:i/>
        </w:rPr>
        <w:t>Life</w:t>
      </w:r>
      <w:r>
        <w:rPr>
          <w:i/>
          <w:spacing w:val="-5"/>
        </w:rPr>
        <w:t> </w:t>
      </w:r>
      <w:r>
        <w:rPr>
          <w:i/>
        </w:rPr>
        <w:t>and</w:t>
      </w:r>
      <w:r>
        <w:rPr>
          <w:i/>
          <w:spacing w:val="-5"/>
        </w:rPr>
        <w:t> </w:t>
      </w:r>
      <w:r>
        <w:rPr>
          <w:i/>
        </w:rPr>
        <w:t>Work</w:t>
      </w:r>
      <w:r>
        <w:rPr>
          <w:i/>
          <w:spacing w:val="-5"/>
        </w:rPr>
        <w:t> </w:t>
      </w:r>
      <w:r>
        <w:rPr>
          <w:i/>
        </w:rPr>
        <w:t>of</w:t>
      </w:r>
      <w:r>
        <w:rPr>
          <w:i/>
          <w:spacing w:val="-4"/>
        </w:rPr>
        <w:t> </w:t>
      </w:r>
      <w:r>
        <w:rPr>
          <w:i/>
        </w:rPr>
        <w:t>Pierre</w:t>
      </w:r>
      <w:r>
        <w:rPr>
          <w:i/>
          <w:spacing w:val="-5"/>
        </w:rPr>
        <w:t> </w:t>
      </w:r>
      <w:r>
        <w:rPr>
          <w:i/>
        </w:rPr>
        <w:t>Louis</w:t>
      </w:r>
      <w:r>
        <w:rPr>
          <w:i/>
          <w:spacing w:val="-5"/>
        </w:rPr>
        <w:t> </w:t>
      </w:r>
      <w:r>
        <w:rPr>
          <w:i/>
        </w:rPr>
        <w:t>Jouy</w:t>
      </w:r>
      <w:r>
        <w:rPr>
          <w:i/>
          <w:spacing w:val="-5"/>
        </w:rPr>
        <w:t> </w:t>
      </w:r>
      <w:r>
        <w:rPr>
          <w:i/>
        </w:rPr>
        <w:t>(1856-94),</w:t>
      </w:r>
      <w:r>
        <w:rPr/>
        <w:t> ‘The Smithsonian’s First Man in Korea’</w:t>
      </w:r>
    </w:p>
    <w:p>
      <w:pPr>
        <w:pStyle w:val="BodyText"/>
        <w:spacing w:before="8"/>
        <w:ind w:left="0"/>
        <w:jc w:val="left"/>
        <w:rPr>
          <w:i/>
          <w:sz w:val="43"/>
        </w:rPr>
      </w:pPr>
    </w:p>
    <w:p>
      <w:pPr>
        <w:spacing w:before="0"/>
        <w:ind w:left="537" w:right="595" w:firstLine="0"/>
        <w:jc w:val="center"/>
        <w:rPr>
          <w:sz w:val="24"/>
        </w:rPr>
      </w:pPr>
      <w:r>
        <w:rPr>
          <w:sz w:val="24"/>
        </w:rPr>
        <w:t>Peter</w:t>
      </w:r>
      <w:r>
        <w:rPr>
          <w:spacing w:val="-2"/>
          <w:sz w:val="24"/>
        </w:rPr>
        <w:t> </w:t>
      </w:r>
      <w:r>
        <w:rPr>
          <w:spacing w:val="-4"/>
          <w:sz w:val="24"/>
        </w:rPr>
        <w:t>Juhl</w:t>
      </w:r>
    </w:p>
    <w:p>
      <w:pPr>
        <w:pStyle w:val="BodyText"/>
        <w:ind w:left="0"/>
        <w:jc w:val="left"/>
        <w:rPr>
          <w:sz w:val="26"/>
        </w:rPr>
      </w:pPr>
    </w:p>
    <w:p>
      <w:pPr>
        <w:spacing w:before="232"/>
        <w:ind w:left="1222" w:right="1280" w:firstLine="0"/>
        <w:jc w:val="center"/>
        <w:rPr>
          <w:sz w:val="24"/>
        </w:rPr>
      </w:pPr>
      <w:r>
        <w:rPr>
          <w:i/>
          <w:sz w:val="24"/>
        </w:rPr>
        <w:t>“Jouy</w:t>
      </w:r>
      <w:r>
        <w:rPr>
          <w:i/>
          <w:spacing w:val="-5"/>
          <w:sz w:val="24"/>
        </w:rPr>
        <w:t> </w:t>
      </w:r>
      <w:r>
        <w:rPr>
          <w:i/>
          <w:sz w:val="24"/>
        </w:rPr>
        <w:t>[is]</w:t>
      </w:r>
      <w:r>
        <w:rPr>
          <w:i/>
          <w:spacing w:val="-3"/>
          <w:sz w:val="24"/>
        </w:rPr>
        <w:t> </w:t>
      </w:r>
      <w:r>
        <w:rPr>
          <w:i/>
          <w:sz w:val="24"/>
        </w:rPr>
        <w:t>about</w:t>
      </w:r>
      <w:r>
        <w:rPr>
          <w:i/>
          <w:spacing w:val="-5"/>
          <w:sz w:val="24"/>
        </w:rPr>
        <w:t> </w:t>
      </w:r>
      <w:r>
        <w:rPr>
          <w:i/>
          <w:sz w:val="24"/>
        </w:rPr>
        <w:t>the</w:t>
      </w:r>
      <w:r>
        <w:rPr>
          <w:i/>
          <w:spacing w:val="-5"/>
          <w:sz w:val="24"/>
        </w:rPr>
        <w:t> </w:t>
      </w:r>
      <w:r>
        <w:rPr>
          <w:i/>
          <w:sz w:val="24"/>
        </w:rPr>
        <w:t>best</w:t>
      </w:r>
      <w:r>
        <w:rPr>
          <w:i/>
          <w:spacing w:val="-5"/>
          <w:sz w:val="24"/>
        </w:rPr>
        <w:t> </w:t>
      </w:r>
      <w:r>
        <w:rPr>
          <w:i/>
          <w:sz w:val="24"/>
        </w:rPr>
        <w:t>informed</w:t>
      </w:r>
      <w:r>
        <w:rPr>
          <w:i/>
          <w:spacing w:val="-5"/>
          <w:sz w:val="24"/>
        </w:rPr>
        <w:t> </w:t>
      </w:r>
      <w:r>
        <w:rPr>
          <w:i/>
          <w:sz w:val="24"/>
        </w:rPr>
        <w:t>person</w:t>
      </w:r>
      <w:r>
        <w:rPr>
          <w:i/>
          <w:spacing w:val="-5"/>
          <w:sz w:val="24"/>
        </w:rPr>
        <w:t> </w:t>
      </w:r>
      <w:r>
        <w:rPr>
          <w:i/>
          <w:sz w:val="24"/>
        </w:rPr>
        <w:t>on</w:t>
      </w:r>
      <w:r>
        <w:rPr>
          <w:i/>
          <w:sz w:val="24"/>
        </w:rPr>
        <w:t> Corean affairs and customs in</w:t>
      </w:r>
      <w:r>
        <w:rPr>
          <w:i/>
          <w:spacing w:val="-4"/>
          <w:sz w:val="24"/>
        </w:rPr>
        <w:t> </w:t>
      </w:r>
      <w:r>
        <w:rPr>
          <w:i/>
          <w:sz w:val="24"/>
        </w:rPr>
        <w:t>Washington.” </w:t>
      </w:r>
      <w:r>
        <w:rPr>
          <w:sz w:val="24"/>
        </w:rPr>
        <w:t>– Washington D.C. </w:t>
      </w:r>
      <w:r>
        <w:rPr>
          <w:i/>
          <w:sz w:val="24"/>
        </w:rPr>
        <w:t>Star </w:t>
      </w:r>
      <w:r>
        <w:rPr>
          <w:sz w:val="24"/>
        </w:rPr>
        <w:t>newspaper, 1888</w:t>
      </w:r>
    </w:p>
    <w:p>
      <w:pPr>
        <w:pStyle w:val="BodyText"/>
        <w:ind w:left="0"/>
        <w:jc w:val="left"/>
      </w:pPr>
    </w:p>
    <w:p>
      <w:pPr>
        <w:spacing w:before="0"/>
        <w:ind w:left="103" w:right="166" w:firstLine="0"/>
        <w:jc w:val="both"/>
        <w:rPr>
          <w:sz w:val="22"/>
        </w:rPr>
      </w:pPr>
      <w:r>
        <w:rPr>
          <w:b/>
          <w:sz w:val="22"/>
        </w:rPr>
        <w:t>Pierre Louis Jouy </w:t>
      </w:r>
      <w:r>
        <w:rPr>
          <w:sz w:val="22"/>
        </w:rPr>
        <w:t>(1856-94) was the first Western scholar of any kind active in Korea.</w:t>
      </w:r>
    </w:p>
    <w:p>
      <w:pPr>
        <w:pStyle w:val="BodyText"/>
        <w:ind w:right="161" w:firstLine="800"/>
      </w:pPr>
      <w:r>
        <w:rPr/>
        <w:t>An American naturalist and ornithologist, he was attached to the first U.S. legation in Korea, arriving with U.S. diplomat Lucius H. Foote</w:t>
      </w:r>
      <w:r>
        <w:rPr>
          <w:spacing w:val="40"/>
        </w:rPr>
        <w:t> </w:t>
      </w:r>
      <w:r>
        <w:rPr/>
        <w:t>in May 1883. He did considerable anthropological-ethnological work in addition to his main focus, zoological specimen collection. He took</w:t>
      </w:r>
      <w:r>
        <w:rPr>
          <w:spacing w:val="40"/>
        </w:rPr>
        <w:t> </w:t>
      </w:r>
      <w:r>
        <w:rPr/>
        <w:t>dozens</w:t>
      </w:r>
      <w:r>
        <w:rPr>
          <w:spacing w:val="-3"/>
        </w:rPr>
        <w:t> </w:t>
      </w:r>
      <w:r>
        <w:rPr/>
        <w:t>of</w:t>
      </w:r>
      <w:r>
        <w:rPr>
          <w:spacing w:val="-2"/>
        </w:rPr>
        <w:t> </w:t>
      </w:r>
      <w:r>
        <w:rPr/>
        <w:t>photographs,</w:t>
      </w:r>
      <w:r>
        <w:rPr>
          <w:spacing w:val="-2"/>
        </w:rPr>
        <w:t> </w:t>
      </w:r>
      <w:r>
        <w:rPr/>
        <w:t>among the</w:t>
      </w:r>
      <w:r>
        <w:rPr>
          <w:spacing w:val="-3"/>
        </w:rPr>
        <w:t> </w:t>
      </w:r>
      <w:r>
        <w:rPr/>
        <w:t>earliest</w:t>
      </w:r>
      <w:r>
        <w:rPr>
          <w:spacing w:val="-2"/>
        </w:rPr>
        <w:t> </w:t>
      </w:r>
      <w:r>
        <w:rPr/>
        <w:t>taken</w:t>
      </w:r>
      <w:r>
        <w:rPr>
          <w:spacing w:val="-2"/>
        </w:rPr>
        <w:t> </w:t>
      </w:r>
      <w:r>
        <w:rPr/>
        <w:t>in</w:t>
      </w:r>
      <w:r>
        <w:rPr>
          <w:spacing w:val="-1"/>
        </w:rPr>
        <w:t> </w:t>
      </w:r>
      <w:r>
        <w:rPr/>
        <w:t>Korea.</w:t>
      </w:r>
      <w:r>
        <w:rPr>
          <w:spacing w:val="-2"/>
        </w:rPr>
        <w:t> </w:t>
      </w:r>
      <w:r>
        <w:rPr/>
        <w:t>He</w:t>
      </w:r>
      <w:r>
        <w:rPr>
          <w:spacing w:val="-2"/>
        </w:rPr>
        <w:t> </w:t>
      </w:r>
      <w:r>
        <w:rPr/>
        <w:t>was</w:t>
      </w:r>
      <w:r>
        <w:rPr>
          <w:spacing w:val="-3"/>
        </w:rPr>
        <w:t> </w:t>
      </w:r>
      <w:r>
        <w:rPr/>
        <w:t>the</w:t>
      </w:r>
      <w:r>
        <w:rPr>
          <w:spacing w:val="-3"/>
        </w:rPr>
        <w:t> </w:t>
      </w:r>
      <w:r>
        <w:rPr/>
        <w:t>first American to travel overland from Seoul to Pusan where he resided for most of his three-and-and-a-half-year stay in Korea.</w:t>
      </w:r>
    </w:p>
    <w:p>
      <w:pPr>
        <w:pStyle w:val="BodyText"/>
        <w:ind w:right="161" w:firstLine="800"/>
      </w:pPr>
      <w:r>
        <w:rPr/>
        <w:t>Jouy became all but unknown after his time.</w:t>
      </w:r>
      <w:r>
        <w:rPr>
          <w:spacing w:val="-14"/>
        </w:rPr>
        <w:t> </w:t>
      </w:r>
      <w:r>
        <w:rPr>
          <w:vertAlign w:val="superscript"/>
        </w:rPr>
        <w:t>1</w:t>
      </w:r>
      <w:r>
        <w:rPr>
          <w:vertAlign w:val="baseline"/>
        </w:rPr>
        <w:t> But he was a leading influence on American attitudes towards Korea in the late 1880s, and here Jouy occupies a quiet place in diplomatic history. Though not a diplomat, and so uninterested in politics that he left Seoul for Pusan, Jouy shaped views back home and contributed to America’s early views of Korea. After his 1887 return to Washington, D.C., following six years in Northeast</w:t>
      </w:r>
      <w:r>
        <w:rPr>
          <w:spacing w:val="-2"/>
          <w:vertAlign w:val="baseline"/>
        </w:rPr>
        <w:t> </w:t>
      </w:r>
      <w:r>
        <w:rPr>
          <w:vertAlign w:val="baseline"/>
        </w:rPr>
        <w:t>Asia, Jouy was one of</w:t>
      </w:r>
      <w:r>
        <w:rPr>
          <w:spacing w:val="-2"/>
          <w:vertAlign w:val="baseline"/>
        </w:rPr>
        <w:t> </w:t>
      </w:r>
      <w:r>
        <w:rPr>
          <w:vertAlign w:val="baseline"/>
        </w:rPr>
        <w:t>America’s unsung experts on Korea.</w:t>
      </w:r>
    </w:p>
    <w:p>
      <w:pPr>
        <w:pStyle w:val="BodyText"/>
        <w:ind w:right="162" w:firstLine="800"/>
      </w:pPr>
      <w:r>
        <w:rPr/>
        <w:t>All Jouy’s work and influence, Korea-related and otherwise, was disrupted by illness beginning by late 1890, and ended with his death in 1894, when he was still in his thirties.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18"/>
        </w:rPr>
      </w:pPr>
      <w:r>
        <w:rPr/>
        <mc:AlternateContent>
          <mc:Choice Requires="wps">
            <w:drawing>
              <wp:anchor distT="0" distB="0" distL="0" distR="0" allowOverlap="1" layoutInCell="1" locked="0" behindDoc="1" simplePos="0" relativeHeight="487587840">
                <wp:simplePos x="0" y="0"/>
                <wp:positionH relativeFrom="page">
                  <wp:posOffset>611886</wp:posOffset>
                </wp:positionH>
                <wp:positionV relativeFrom="paragraph">
                  <wp:posOffset>148884</wp:posOffset>
                </wp:positionV>
                <wp:extent cx="1829435" cy="63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1.723155pt;width:144.04pt;height:.47998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before="99"/>
        <w:ind w:left="103" w:right="200" w:firstLine="0"/>
        <w:jc w:val="left"/>
        <w:rPr>
          <w:sz w:val="20"/>
        </w:rPr>
      </w:pPr>
      <w:r>
        <w:rPr>
          <w:sz w:val="20"/>
          <w:vertAlign w:val="superscript"/>
        </w:rPr>
        <w:t>1</w:t>
      </w:r>
      <w:r>
        <w:rPr>
          <w:spacing w:val="40"/>
          <w:sz w:val="20"/>
          <w:vertAlign w:val="baseline"/>
        </w:rPr>
        <w:t> </w:t>
      </w:r>
      <w:r>
        <w:rPr>
          <w:sz w:val="20"/>
          <w:vertAlign w:val="baseline"/>
        </w:rPr>
        <w:t>Not once, for example, has Jouy been discussed in </w:t>
      </w:r>
      <w:r>
        <w:rPr>
          <w:i/>
          <w:sz w:val="20"/>
          <w:vertAlign w:val="baseline"/>
        </w:rPr>
        <w:t>Transactions of the Korea</w:t>
      </w:r>
      <w:r>
        <w:rPr>
          <w:i/>
          <w:spacing w:val="40"/>
          <w:sz w:val="20"/>
          <w:vertAlign w:val="baseline"/>
        </w:rPr>
        <w:t> </w:t>
      </w:r>
      <w:r>
        <w:rPr>
          <w:i/>
          <w:sz w:val="20"/>
          <w:vertAlign w:val="baseline"/>
        </w:rPr>
        <w:t>Branch of the Royal Asiatic Society </w:t>
      </w:r>
      <w:r>
        <w:rPr>
          <w:sz w:val="20"/>
          <w:vertAlign w:val="baseline"/>
        </w:rPr>
        <w:t>over this journal’s ninety-four volumes.</w:t>
      </w:r>
    </w:p>
    <w:p>
      <w:pPr>
        <w:spacing w:after="0"/>
        <w:jc w:val="left"/>
        <w:rPr>
          <w:sz w:val="20"/>
        </w:rPr>
        <w:sectPr>
          <w:footerReference w:type="default" r:id="rId5"/>
          <w:type w:val="continuous"/>
          <w:pgSz w:w="8510" w:h="12760"/>
          <w:pgMar w:footer="705" w:header="0" w:top="1440" w:bottom="900" w:left="860" w:right="800"/>
          <w:pgNumType w:start="36"/>
        </w:sectPr>
      </w:pPr>
    </w:p>
    <w:p>
      <w:pPr>
        <w:pStyle w:val="BodyText"/>
        <w:spacing w:before="10"/>
        <w:ind w:left="0"/>
        <w:jc w:val="left"/>
        <w:rPr>
          <w:sz w:val="8"/>
        </w:rPr>
      </w:pPr>
    </w:p>
    <w:p>
      <w:pPr>
        <w:pStyle w:val="BodyText"/>
        <w:ind w:left="1607"/>
        <w:jc w:val="left"/>
        <w:rPr>
          <w:sz w:val="20"/>
        </w:rPr>
      </w:pPr>
      <w:r>
        <w:rPr>
          <w:sz w:val="20"/>
        </w:rPr>
        <w:drawing>
          <wp:inline distT="0" distB="0" distL="0" distR="0">
            <wp:extent cx="2266950" cy="2781300"/>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2266950" cy="2781300"/>
                    </a:xfrm>
                    <a:prstGeom prst="rect">
                      <a:avLst/>
                    </a:prstGeom>
                  </pic:spPr>
                </pic:pic>
              </a:graphicData>
            </a:graphic>
          </wp:inline>
        </w:drawing>
      </w:r>
      <w:r>
        <w:rPr>
          <w:sz w:val="20"/>
        </w:rPr>
      </w:r>
    </w:p>
    <w:p>
      <w:pPr>
        <w:spacing w:line="229" w:lineRule="exact" w:before="0"/>
        <w:ind w:left="103" w:right="0" w:firstLine="0"/>
        <w:jc w:val="both"/>
        <w:rPr>
          <w:b/>
          <w:sz w:val="20"/>
        </w:rPr>
      </w:pPr>
      <w:r>
        <w:rPr>
          <w:b/>
          <w:sz w:val="20"/>
        </w:rPr>
        <w:t>Figure</w:t>
      </w:r>
      <w:r>
        <w:rPr>
          <w:b/>
          <w:spacing w:val="-13"/>
          <w:sz w:val="20"/>
        </w:rPr>
        <w:t> </w:t>
      </w:r>
      <w:r>
        <w:rPr>
          <w:b/>
          <w:sz w:val="20"/>
        </w:rPr>
        <w:t>1.</w:t>
      </w:r>
      <w:r>
        <w:rPr>
          <w:b/>
          <w:spacing w:val="-6"/>
          <w:sz w:val="20"/>
        </w:rPr>
        <w:t> </w:t>
      </w:r>
      <w:r>
        <w:rPr>
          <w:b/>
          <w:sz w:val="20"/>
        </w:rPr>
        <w:t>Pierre</w:t>
      </w:r>
      <w:r>
        <w:rPr>
          <w:b/>
          <w:spacing w:val="-5"/>
          <w:sz w:val="20"/>
        </w:rPr>
        <w:t> </w:t>
      </w:r>
      <w:r>
        <w:rPr>
          <w:b/>
          <w:sz w:val="20"/>
        </w:rPr>
        <w:t>L.</w:t>
      </w:r>
      <w:r>
        <w:rPr>
          <w:b/>
          <w:spacing w:val="-6"/>
          <w:sz w:val="20"/>
        </w:rPr>
        <w:t> </w:t>
      </w:r>
      <w:r>
        <w:rPr>
          <w:b/>
          <w:sz w:val="20"/>
        </w:rPr>
        <w:t>Jouy,</w:t>
      </w:r>
      <w:r>
        <w:rPr>
          <w:b/>
          <w:spacing w:val="-7"/>
          <w:sz w:val="20"/>
        </w:rPr>
        <w:t> </w:t>
      </w:r>
      <w:r>
        <w:rPr>
          <w:b/>
          <w:sz w:val="20"/>
        </w:rPr>
        <w:t>March</w:t>
      </w:r>
      <w:r>
        <w:rPr>
          <w:b/>
          <w:spacing w:val="-6"/>
          <w:sz w:val="20"/>
        </w:rPr>
        <w:t> </w:t>
      </w:r>
      <w:r>
        <w:rPr>
          <w:b/>
          <w:sz w:val="20"/>
        </w:rPr>
        <w:t>1881</w:t>
      </w:r>
      <w:r>
        <w:rPr>
          <w:b/>
          <w:spacing w:val="-6"/>
          <w:sz w:val="20"/>
        </w:rPr>
        <w:t> </w:t>
      </w:r>
      <w:r>
        <w:rPr>
          <w:b/>
          <w:sz w:val="20"/>
        </w:rPr>
        <w:t>(Smithsonian</w:t>
      </w:r>
      <w:r>
        <w:rPr>
          <w:b/>
          <w:spacing w:val="-5"/>
          <w:sz w:val="20"/>
        </w:rPr>
        <w:t> </w:t>
      </w:r>
      <w:r>
        <w:rPr>
          <w:b/>
          <w:sz w:val="20"/>
        </w:rPr>
        <w:t>Institution</w:t>
      </w:r>
      <w:r>
        <w:rPr>
          <w:b/>
          <w:spacing w:val="-13"/>
          <w:sz w:val="20"/>
        </w:rPr>
        <w:t> </w:t>
      </w:r>
      <w:r>
        <w:rPr>
          <w:b/>
          <w:spacing w:val="-2"/>
          <w:sz w:val="20"/>
        </w:rPr>
        <w:t>Archives)</w:t>
      </w:r>
    </w:p>
    <w:p>
      <w:pPr>
        <w:pStyle w:val="BodyText"/>
        <w:spacing w:before="10"/>
        <w:ind w:left="0"/>
        <w:jc w:val="left"/>
        <w:rPr>
          <w:b/>
          <w:sz w:val="21"/>
        </w:rPr>
      </w:pPr>
    </w:p>
    <w:p>
      <w:pPr>
        <w:pStyle w:val="BodyText"/>
        <w:ind w:right="163" w:firstLine="800"/>
      </w:pPr>
      <w:r>
        <w:rPr/>
        <w:t>What follows is a life-portrait of Pierre L. Jouy, a biographical investigation focusing on his 1880s Korea sojourn, and reflection on his legacy and role in Korea’s history and relations with the U.S.</w:t>
      </w:r>
    </w:p>
    <w:p>
      <w:pPr>
        <w:pStyle w:val="BodyText"/>
        <w:ind w:right="166" w:firstLine="800"/>
      </w:pPr>
      <w:r>
        <w:rPr/>
        <w:t>If any propose competition for the title “first Western scholar in Korea,” one thing at least we can say without ambiguity: Jouy was “the Smithsonian’s first man in Korea.”</w:t>
      </w:r>
    </w:p>
    <w:p>
      <w:pPr>
        <w:pStyle w:val="BodyText"/>
        <w:spacing w:before="1"/>
        <w:ind w:left="0"/>
        <w:jc w:val="left"/>
      </w:pPr>
    </w:p>
    <w:p>
      <w:pPr>
        <w:pStyle w:val="Heading1"/>
      </w:pPr>
      <w:r>
        <w:rPr/>
        <w:t>Early</w:t>
      </w:r>
      <w:r>
        <w:rPr>
          <w:spacing w:val="-5"/>
        </w:rPr>
        <w:t> </w:t>
      </w:r>
      <w:r>
        <w:rPr>
          <w:spacing w:val="-4"/>
        </w:rPr>
        <w:t>life</w:t>
      </w:r>
    </w:p>
    <w:p>
      <w:pPr>
        <w:pStyle w:val="BodyText"/>
        <w:spacing w:before="10"/>
        <w:ind w:left="0"/>
        <w:jc w:val="left"/>
        <w:rPr>
          <w:b/>
          <w:sz w:val="21"/>
        </w:rPr>
      </w:pPr>
    </w:p>
    <w:p>
      <w:pPr>
        <w:pStyle w:val="BodyText"/>
        <w:ind w:right="161"/>
      </w:pPr>
      <w:r>
        <w:rPr/>
        <w:t>Despite his name, Jouy was only one-quarter French, and in his youth he was known by his middle name, Louis.</w:t>
      </w:r>
      <w:r>
        <w:rPr>
          <w:vertAlign w:val="superscript"/>
        </w:rPr>
        <w:t>2</w:t>
      </w:r>
      <w:r>
        <w:rPr>
          <w:spacing w:val="30"/>
          <w:vertAlign w:val="baseline"/>
        </w:rPr>
        <w:t> </w:t>
      </w:r>
      <w:r>
        <w:rPr>
          <w:vertAlign w:val="baseline"/>
        </w:rPr>
        <w:t>His father was Joseph Jouy, who married</w:t>
      </w:r>
      <w:r>
        <w:rPr>
          <w:spacing w:val="16"/>
          <w:vertAlign w:val="baseline"/>
        </w:rPr>
        <w:t> </w:t>
      </w:r>
      <w:r>
        <w:rPr>
          <w:vertAlign w:val="baseline"/>
        </w:rPr>
        <w:t>Mary</w:t>
      </w:r>
      <w:r>
        <w:rPr>
          <w:spacing w:val="17"/>
          <w:vertAlign w:val="baseline"/>
        </w:rPr>
        <w:t> </w:t>
      </w:r>
      <w:r>
        <w:rPr>
          <w:vertAlign w:val="baseline"/>
        </w:rPr>
        <w:t>Macklin</w:t>
      </w:r>
      <w:r>
        <w:rPr>
          <w:spacing w:val="17"/>
          <w:vertAlign w:val="baseline"/>
        </w:rPr>
        <w:t> </w:t>
      </w:r>
      <w:r>
        <w:rPr>
          <w:vertAlign w:val="baseline"/>
        </w:rPr>
        <w:t>in</w:t>
      </w:r>
      <w:r>
        <w:rPr>
          <w:spacing w:val="16"/>
          <w:vertAlign w:val="baseline"/>
        </w:rPr>
        <w:t> </w:t>
      </w:r>
      <w:r>
        <w:rPr>
          <w:vertAlign w:val="baseline"/>
        </w:rPr>
        <w:t>April</w:t>
      </w:r>
      <w:r>
        <w:rPr>
          <w:spacing w:val="15"/>
          <w:vertAlign w:val="baseline"/>
        </w:rPr>
        <w:t> </w:t>
      </w:r>
      <w:r>
        <w:rPr>
          <w:vertAlign w:val="baseline"/>
        </w:rPr>
        <w:t>1855.</w:t>
      </w:r>
      <w:r>
        <w:rPr>
          <w:vertAlign w:val="superscript"/>
        </w:rPr>
        <w:t>3</w:t>
      </w:r>
      <w:r>
        <w:rPr>
          <w:spacing w:val="27"/>
          <w:vertAlign w:val="baseline"/>
        </w:rPr>
        <w:t> </w:t>
      </w:r>
      <w:r>
        <w:rPr>
          <w:vertAlign w:val="baseline"/>
        </w:rPr>
        <w:t>They</w:t>
      </w:r>
      <w:r>
        <w:rPr>
          <w:spacing w:val="17"/>
          <w:vertAlign w:val="baseline"/>
        </w:rPr>
        <w:t> </w:t>
      </w:r>
      <w:r>
        <w:rPr>
          <w:vertAlign w:val="baseline"/>
        </w:rPr>
        <w:t>were</w:t>
      </w:r>
      <w:r>
        <w:rPr>
          <w:spacing w:val="15"/>
          <w:vertAlign w:val="baseline"/>
        </w:rPr>
        <w:t> </w:t>
      </w:r>
      <w:r>
        <w:rPr>
          <w:vertAlign w:val="baseline"/>
        </w:rPr>
        <w:t>Episcopalians</w:t>
      </w:r>
      <w:r>
        <w:rPr>
          <w:spacing w:val="16"/>
          <w:vertAlign w:val="baseline"/>
        </w:rPr>
        <w:t> </w:t>
      </w:r>
      <w:r>
        <w:rPr>
          <w:vertAlign w:val="baseline"/>
        </w:rPr>
        <w:t>of</w:t>
      </w:r>
      <w:r>
        <w:rPr>
          <w:spacing w:val="16"/>
          <w:vertAlign w:val="baseline"/>
        </w:rPr>
        <w:t> </w:t>
      </w:r>
      <w:r>
        <w:rPr>
          <w:spacing w:val="-5"/>
          <w:vertAlign w:val="baseline"/>
        </w:rPr>
        <w:t>New</w:t>
      </w:r>
    </w:p>
    <w:p>
      <w:pPr>
        <w:pStyle w:val="BodyText"/>
        <w:spacing w:before="5"/>
        <w:ind w:left="0"/>
        <w:jc w:val="left"/>
        <w:rPr>
          <w:sz w:val="23"/>
        </w:rPr>
      </w:pPr>
      <w:r>
        <w:rPr/>
        <mc:AlternateContent>
          <mc:Choice Requires="wps">
            <w:drawing>
              <wp:anchor distT="0" distB="0" distL="0" distR="0" allowOverlap="1" layoutInCell="1" locked="0" behindDoc="1" simplePos="0" relativeHeight="487588352">
                <wp:simplePos x="0" y="0"/>
                <wp:positionH relativeFrom="page">
                  <wp:posOffset>611886</wp:posOffset>
                </wp:positionH>
                <wp:positionV relativeFrom="paragraph">
                  <wp:posOffset>186953</wp:posOffset>
                </wp:positionV>
                <wp:extent cx="1829435"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720781pt;width:144.04pt;height:.48001pt;mso-position-horizontal-relative:page;mso-position-vertical-relative:paragraph;z-index:-15728128;mso-wrap-distance-left:0;mso-wrap-distance-right:0" id="docshape5" filled="true" fillcolor="#000000" stroked="false">
                <v:fill type="solid"/>
                <w10:wrap type="topAndBottom"/>
              </v:rect>
            </w:pict>
          </mc:Fallback>
        </mc:AlternateContent>
      </w:r>
    </w:p>
    <w:p>
      <w:pPr>
        <w:spacing w:before="99"/>
        <w:ind w:left="103" w:right="160" w:firstLine="0"/>
        <w:jc w:val="both"/>
        <w:rPr>
          <w:sz w:val="20"/>
        </w:rPr>
      </w:pPr>
      <w:r>
        <w:rPr>
          <w:sz w:val="20"/>
          <w:vertAlign w:val="superscript"/>
        </w:rPr>
        <w:t>2</w:t>
      </w:r>
      <w:r>
        <w:rPr>
          <w:sz w:val="20"/>
          <w:vertAlign w:val="baseline"/>
        </w:rPr>
        <w:t> “Louis Jouy” may have been a rhyming name. Phonetic spellings show the family pronounced “Jouy” in French style, “</w:t>
      </w:r>
      <w:r>
        <w:rPr>
          <w:i/>
          <w:sz w:val="20"/>
          <w:vertAlign w:val="baseline"/>
        </w:rPr>
        <w:t>Zhoo-ee</w:t>
      </w:r>
      <w:r>
        <w:rPr>
          <w:sz w:val="20"/>
          <w:vertAlign w:val="baseline"/>
        </w:rPr>
        <w:t>” or similar (e.g., the 1870 census</w:t>
      </w:r>
      <w:r>
        <w:rPr>
          <w:spacing w:val="-4"/>
          <w:sz w:val="20"/>
          <w:vertAlign w:val="baseline"/>
        </w:rPr>
        <w:t> </w:t>
      </w:r>
      <w:r>
        <w:rPr>
          <w:sz w:val="20"/>
          <w:vertAlign w:val="baseline"/>
        </w:rPr>
        <w:t>taker</w:t>
      </w:r>
      <w:r>
        <w:rPr>
          <w:spacing w:val="-4"/>
          <w:sz w:val="20"/>
          <w:vertAlign w:val="baseline"/>
        </w:rPr>
        <w:t> </w:t>
      </w:r>
      <w:r>
        <w:rPr>
          <w:sz w:val="20"/>
          <w:vertAlign w:val="baseline"/>
        </w:rPr>
        <w:t>wrote</w:t>
      </w:r>
      <w:r>
        <w:rPr>
          <w:spacing w:val="-4"/>
          <w:sz w:val="20"/>
          <w:vertAlign w:val="baseline"/>
        </w:rPr>
        <w:t> </w:t>
      </w:r>
      <w:r>
        <w:rPr>
          <w:sz w:val="20"/>
          <w:vertAlign w:val="baseline"/>
        </w:rPr>
        <w:t>the</w:t>
      </w:r>
      <w:r>
        <w:rPr>
          <w:spacing w:val="-4"/>
          <w:sz w:val="20"/>
          <w:vertAlign w:val="baseline"/>
        </w:rPr>
        <w:t> </w:t>
      </w:r>
      <w:r>
        <w:rPr>
          <w:sz w:val="20"/>
          <w:vertAlign w:val="baseline"/>
        </w:rPr>
        <w:t>name</w:t>
      </w:r>
      <w:r>
        <w:rPr>
          <w:spacing w:val="-4"/>
          <w:sz w:val="20"/>
          <w:vertAlign w:val="baseline"/>
        </w:rPr>
        <w:t> </w:t>
      </w:r>
      <w:r>
        <w:rPr>
          <w:sz w:val="20"/>
          <w:vertAlign w:val="baseline"/>
        </w:rPr>
        <w:t>“Jewey”).</w:t>
      </w:r>
      <w:r>
        <w:rPr>
          <w:spacing w:val="-3"/>
          <w:sz w:val="20"/>
          <w:vertAlign w:val="baseline"/>
        </w:rPr>
        <w:t> </w:t>
      </w:r>
      <w:r>
        <w:rPr>
          <w:sz w:val="20"/>
          <w:vertAlign w:val="baseline"/>
        </w:rPr>
        <w:t>He was called Louis in childhood; “Louis Jouy” may have rhymed (1860/1870 U.S. censuses: “P. Louis” and “Louis,” respectively,</w:t>
      </w:r>
      <w:r>
        <w:rPr>
          <w:spacing w:val="-1"/>
          <w:sz w:val="20"/>
          <w:vertAlign w:val="baseline"/>
        </w:rPr>
        <w:t> </w:t>
      </w:r>
      <w:r>
        <w:rPr>
          <w:sz w:val="20"/>
          <w:vertAlign w:val="baseline"/>
        </w:rPr>
        <w:t>at ages</w:t>
      </w:r>
      <w:r>
        <w:rPr>
          <w:spacing w:val="-1"/>
          <w:sz w:val="20"/>
          <w:vertAlign w:val="baseline"/>
        </w:rPr>
        <w:t> </w:t>
      </w:r>
      <w:r>
        <w:rPr>
          <w:sz w:val="20"/>
          <w:vertAlign w:val="baseline"/>
        </w:rPr>
        <w:t>4 /14). By age</w:t>
      </w:r>
      <w:r>
        <w:rPr>
          <w:spacing w:val="-1"/>
          <w:sz w:val="20"/>
          <w:vertAlign w:val="baseline"/>
        </w:rPr>
        <w:t> </w:t>
      </w:r>
      <w:r>
        <w:rPr>
          <w:sz w:val="20"/>
          <w:vertAlign w:val="baseline"/>
        </w:rPr>
        <w:t>20</w:t>
      </w:r>
      <w:r>
        <w:rPr>
          <w:spacing w:val="-1"/>
          <w:sz w:val="20"/>
          <w:vertAlign w:val="baseline"/>
        </w:rPr>
        <w:t> </w:t>
      </w:r>
      <w:r>
        <w:rPr>
          <w:sz w:val="20"/>
          <w:vertAlign w:val="baseline"/>
        </w:rPr>
        <w:t>he dropped preference for Louis</w:t>
      </w:r>
      <w:r>
        <w:rPr>
          <w:spacing w:val="-1"/>
          <w:sz w:val="20"/>
          <w:vertAlign w:val="baseline"/>
        </w:rPr>
        <w:t> </w:t>
      </w:r>
      <w:r>
        <w:rPr>
          <w:sz w:val="20"/>
          <w:vertAlign w:val="baseline"/>
        </w:rPr>
        <w:t>and began to favor his first name.</w:t>
      </w:r>
    </w:p>
    <w:p>
      <w:pPr>
        <w:spacing w:before="0"/>
        <w:ind w:left="103" w:right="159" w:firstLine="0"/>
        <w:jc w:val="both"/>
        <w:rPr>
          <w:sz w:val="20"/>
        </w:rPr>
      </w:pPr>
      <w:r>
        <w:rPr>
          <w:sz w:val="20"/>
          <w:vertAlign w:val="superscript"/>
        </w:rPr>
        <w:t>3</w:t>
      </w:r>
      <w:r>
        <w:rPr>
          <w:spacing w:val="40"/>
          <w:sz w:val="20"/>
          <w:vertAlign w:val="baseline"/>
        </w:rPr>
        <w:t> </w:t>
      </w:r>
      <w:r>
        <w:rPr>
          <w:sz w:val="20"/>
          <w:vertAlign w:val="baseline"/>
        </w:rPr>
        <w:t>Joseph Jouy (1831-1900) was born in New York to a France-born father and a U.S.-born mother of New York or New Jersey origin. Mary Jane Macklin (1834– 1920s)</w:t>
      </w:r>
      <w:r>
        <w:rPr>
          <w:spacing w:val="8"/>
          <w:sz w:val="20"/>
          <w:vertAlign w:val="baseline"/>
        </w:rPr>
        <w:t> </w:t>
      </w:r>
      <w:r>
        <w:rPr>
          <w:sz w:val="20"/>
          <w:vertAlign w:val="baseline"/>
        </w:rPr>
        <w:t>was</w:t>
      </w:r>
      <w:r>
        <w:rPr>
          <w:spacing w:val="9"/>
          <w:sz w:val="20"/>
          <w:vertAlign w:val="baseline"/>
        </w:rPr>
        <w:t> </w:t>
      </w:r>
      <w:r>
        <w:rPr>
          <w:sz w:val="20"/>
          <w:vertAlign w:val="baseline"/>
        </w:rPr>
        <w:t>born</w:t>
      </w:r>
      <w:r>
        <w:rPr>
          <w:spacing w:val="11"/>
          <w:sz w:val="20"/>
          <w:vertAlign w:val="baseline"/>
        </w:rPr>
        <w:t> </w:t>
      </w:r>
      <w:r>
        <w:rPr>
          <w:sz w:val="20"/>
          <w:vertAlign w:val="baseline"/>
        </w:rPr>
        <w:t>in</w:t>
      </w:r>
      <w:r>
        <w:rPr>
          <w:spacing w:val="9"/>
          <w:sz w:val="20"/>
          <w:vertAlign w:val="baseline"/>
        </w:rPr>
        <w:t> </w:t>
      </w:r>
      <w:r>
        <w:rPr>
          <w:sz w:val="20"/>
          <w:vertAlign w:val="baseline"/>
        </w:rPr>
        <w:t>New</w:t>
      </w:r>
      <w:r>
        <w:rPr>
          <w:spacing w:val="10"/>
          <w:sz w:val="20"/>
          <w:vertAlign w:val="baseline"/>
        </w:rPr>
        <w:t> </w:t>
      </w:r>
      <w:r>
        <w:rPr>
          <w:sz w:val="20"/>
          <w:vertAlign w:val="baseline"/>
        </w:rPr>
        <w:t>York</w:t>
      </w:r>
      <w:r>
        <w:rPr>
          <w:spacing w:val="10"/>
          <w:sz w:val="20"/>
          <w:vertAlign w:val="baseline"/>
        </w:rPr>
        <w:t> </w:t>
      </w:r>
      <w:r>
        <w:rPr>
          <w:sz w:val="20"/>
          <w:vertAlign w:val="baseline"/>
        </w:rPr>
        <w:t>to</w:t>
      </w:r>
      <w:r>
        <w:rPr>
          <w:spacing w:val="9"/>
          <w:sz w:val="20"/>
          <w:vertAlign w:val="baseline"/>
        </w:rPr>
        <w:t> </w:t>
      </w:r>
      <w:r>
        <w:rPr>
          <w:sz w:val="20"/>
          <w:vertAlign w:val="baseline"/>
        </w:rPr>
        <w:t>Irish-born</w:t>
      </w:r>
      <w:r>
        <w:rPr>
          <w:spacing w:val="9"/>
          <w:sz w:val="20"/>
          <w:vertAlign w:val="baseline"/>
        </w:rPr>
        <w:t> </w:t>
      </w:r>
      <w:r>
        <w:rPr>
          <w:sz w:val="20"/>
          <w:vertAlign w:val="baseline"/>
        </w:rPr>
        <w:t>parents.</w:t>
      </w:r>
      <w:r>
        <w:rPr>
          <w:spacing w:val="9"/>
          <w:sz w:val="20"/>
          <w:vertAlign w:val="baseline"/>
        </w:rPr>
        <w:t> </w:t>
      </w:r>
      <w:r>
        <w:rPr>
          <w:sz w:val="20"/>
          <w:vertAlign w:val="baseline"/>
        </w:rPr>
        <w:t>Pierre</w:t>
      </w:r>
      <w:r>
        <w:rPr>
          <w:spacing w:val="10"/>
          <w:sz w:val="20"/>
          <w:vertAlign w:val="baseline"/>
        </w:rPr>
        <w:t> </w:t>
      </w:r>
      <w:r>
        <w:rPr>
          <w:sz w:val="20"/>
          <w:vertAlign w:val="baseline"/>
        </w:rPr>
        <w:t>Jouy</w:t>
      </w:r>
      <w:r>
        <w:rPr>
          <w:spacing w:val="9"/>
          <w:sz w:val="20"/>
          <w:vertAlign w:val="baseline"/>
        </w:rPr>
        <w:t> </w:t>
      </w:r>
      <w:r>
        <w:rPr>
          <w:sz w:val="20"/>
          <w:vertAlign w:val="baseline"/>
        </w:rPr>
        <w:t>was</w:t>
      </w:r>
      <w:r>
        <w:rPr>
          <w:spacing w:val="9"/>
          <w:sz w:val="20"/>
          <w:vertAlign w:val="baseline"/>
        </w:rPr>
        <w:t> </w:t>
      </w:r>
      <w:r>
        <w:rPr>
          <w:sz w:val="20"/>
          <w:vertAlign w:val="baseline"/>
        </w:rPr>
        <w:t>one-</w:t>
      </w:r>
      <w:r>
        <w:rPr>
          <w:spacing w:val="-2"/>
          <w:sz w:val="20"/>
          <w:vertAlign w:val="baseline"/>
        </w:rPr>
        <w:t>quarter</w:t>
      </w:r>
    </w:p>
    <w:p>
      <w:pPr>
        <w:spacing w:after="0"/>
        <w:jc w:val="both"/>
        <w:rPr>
          <w:sz w:val="20"/>
        </w:rPr>
        <w:sectPr>
          <w:headerReference w:type="default" r:id="rId6"/>
          <w:footerReference w:type="default" r:id="rId7"/>
          <w:pgSz w:w="8510" w:h="12760"/>
          <w:pgMar w:header="699" w:footer="705" w:top="1140" w:bottom="900" w:left="860" w:right="800"/>
        </w:sectPr>
      </w:pPr>
    </w:p>
    <w:p>
      <w:pPr>
        <w:pStyle w:val="BodyText"/>
        <w:spacing w:before="99"/>
        <w:ind w:right="161"/>
      </w:pPr>
      <w:r>
        <w:rPr/>
        <w:t>York City.</w:t>
      </w:r>
      <w:r>
        <w:rPr>
          <w:vertAlign w:val="superscript"/>
        </w:rPr>
        <w:t>4</w:t>
      </w:r>
      <w:r>
        <w:rPr>
          <w:vertAlign w:val="baseline"/>
        </w:rPr>
        <w:t> Probably soon after Pierre’s birth, they left for Iowa; by 1860 they were in Illinois where Joseph was a clothing dealer.</w:t>
      </w:r>
      <w:r>
        <w:rPr>
          <w:vertAlign w:val="superscript"/>
        </w:rPr>
        <w:t>5</w:t>
      </w:r>
    </w:p>
    <w:p>
      <w:pPr>
        <w:pStyle w:val="BodyText"/>
        <w:spacing w:before="1"/>
        <w:ind w:right="162" w:firstLine="800"/>
      </w:pPr>
      <w:r>
        <w:rPr/>
        <w:t>The U.S. Civil War pushed the Jouy family back east. The future naturalist’s father was assigned to the Army Hospital in Washington.</w:t>
      </w:r>
      <w:r>
        <w:rPr>
          <w:spacing w:val="-14"/>
        </w:rPr>
        <w:t> </w:t>
      </w:r>
      <w:r>
        <w:rPr>
          <w:vertAlign w:val="superscript"/>
        </w:rPr>
        <w:t>6</w:t>
      </w:r>
      <w:r>
        <w:rPr>
          <w:vertAlign w:val="baseline"/>
        </w:rPr>
        <w:t> Joseph Jouy found his life’s calling in Washington and stayed with the Army Hospital eleven years (1863-74), later running a private medical practice and then working with the Census Bureau in the early 1880s.</w:t>
      </w:r>
    </w:p>
    <w:p>
      <w:pPr>
        <w:pStyle w:val="BodyText"/>
        <w:ind w:right="161" w:firstLine="800"/>
      </w:pPr>
      <w:r>
        <w:rPr/>
        <w:t>The Jouys lived along Washington Circle and here the children were raised.</w:t>
      </w:r>
      <w:r>
        <w:rPr>
          <w:vertAlign w:val="superscript"/>
        </w:rPr>
        <w:t>7</w:t>
      </w:r>
      <w:r>
        <w:rPr>
          <w:vertAlign w:val="baseline"/>
        </w:rPr>
        <w:t> By 1867, the family was involved with St. Paul’s, a new Episcopal congregation planning to erect a church at Washington Circle; Joseph</w:t>
      </w:r>
      <w:r>
        <w:rPr>
          <w:spacing w:val="-6"/>
          <w:vertAlign w:val="baseline"/>
        </w:rPr>
        <w:t> </w:t>
      </w:r>
      <w:r>
        <w:rPr>
          <w:vertAlign w:val="baseline"/>
        </w:rPr>
        <w:t>Jouy</w:t>
      </w:r>
      <w:r>
        <w:rPr>
          <w:spacing w:val="-7"/>
          <w:vertAlign w:val="baseline"/>
        </w:rPr>
        <w:t> </w:t>
      </w:r>
      <w:r>
        <w:rPr>
          <w:vertAlign w:val="baseline"/>
        </w:rPr>
        <w:t>was</w:t>
      </w:r>
      <w:r>
        <w:rPr>
          <w:spacing w:val="-6"/>
          <w:vertAlign w:val="baseline"/>
        </w:rPr>
        <w:t> </w:t>
      </w:r>
      <w:r>
        <w:rPr>
          <w:vertAlign w:val="baseline"/>
        </w:rPr>
        <w:t>elected</w:t>
      </w:r>
      <w:r>
        <w:rPr>
          <w:spacing w:val="-6"/>
          <w:vertAlign w:val="baseline"/>
        </w:rPr>
        <w:t> </w:t>
      </w:r>
      <w:r>
        <w:rPr>
          <w:vertAlign w:val="baseline"/>
        </w:rPr>
        <w:t>vestryman.</w:t>
      </w:r>
      <w:r>
        <w:rPr>
          <w:vertAlign w:val="superscript"/>
        </w:rPr>
        <w:t>8</w:t>
      </w:r>
      <w:r>
        <w:rPr>
          <w:spacing w:val="45"/>
          <w:vertAlign w:val="baseline"/>
        </w:rPr>
        <w:t> </w:t>
      </w:r>
      <w:r>
        <w:rPr>
          <w:vertAlign w:val="baseline"/>
        </w:rPr>
        <w:t>Pierre,</w:t>
      </w:r>
      <w:r>
        <w:rPr>
          <w:spacing w:val="7"/>
          <w:vertAlign w:val="baseline"/>
        </w:rPr>
        <w:t> </w:t>
      </w:r>
      <w:r>
        <w:rPr>
          <w:vertAlign w:val="baseline"/>
        </w:rPr>
        <w:t>age</w:t>
      </w:r>
      <w:r>
        <w:rPr>
          <w:spacing w:val="6"/>
          <w:vertAlign w:val="baseline"/>
        </w:rPr>
        <w:t> </w:t>
      </w:r>
      <w:r>
        <w:rPr>
          <w:vertAlign w:val="baseline"/>
        </w:rPr>
        <w:t>ten</w:t>
      </w:r>
      <w:r>
        <w:rPr>
          <w:spacing w:val="6"/>
          <w:vertAlign w:val="baseline"/>
        </w:rPr>
        <w:t> </w:t>
      </w:r>
      <w:r>
        <w:rPr>
          <w:vertAlign w:val="baseline"/>
        </w:rPr>
        <w:t>when</w:t>
      </w:r>
      <w:r>
        <w:rPr>
          <w:spacing w:val="5"/>
          <w:vertAlign w:val="baseline"/>
        </w:rPr>
        <w:t> </w:t>
      </w:r>
      <w:r>
        <w:rPr>
          <w:vertAlign w:val="baseline"/>
        </w:rPr>
        <w:t>the</w:t>
      </w:r>
      <w:r>
        <w:rPr>
          <w:spacing w:val="3"/>
          <w:vertAlign w:val="baseline"/>
        </w:rPr>
        <w:t> </w:t>
      </w:r>
      <w:r>
        <w:rPr>
          <w:vertAlign w:val="baseline"/>
        </w:rPr>
        <w:t>church</w:t>
      </w:r>
      <w:r>
        <w:rPr>
          <w:spacing w:val="5"/>
          <w:vertAlign w:val="baseline"/>
        </w:rPr>
        <w:t> </w:t>
      </w:r>
      <w:r>
        <w:rPr>
          <w:spacing w:val="-5"/>
          <w:vertAlign w:val="baseline"/>
        </w:rPr>
        <w:t>was</w:t>
      </w:r>
    </w:p>
    <w:p>
      <w:pPr>
        <w:pStyle w:val="BodyText"/>
        <w:spacing w:before="4"/>
        <w:ind w:left="0"/>
        <w:jc w:val="left"/>
        <w:rPr>
          <w:sz w:val="28"/>
        </w:rPr>
      </w:pPr>
      <w:r>
        <w:rPr/>
        <mc:AlternateContent>
          <mc:Choice Requires="wps">
            <w:drawing>
              <wp:anchor distT="0" distB="0" distL="0" distR="0" allowOverlap="1" layoutInCell="1" locked="0" behindDoc="1" simplePos="0" relativeHeight="487588864">
                <wp:simplePos x="0" y="0"/>
                <wp:positionH relativeFrom="page">
                  <wp:posOffset>611886</wp:posOffset>
                </wp:positionH>
                <wp:positionV relativeFrom="paragraph">
                  <wp:posOffset>222725</wp:posOffset>
                </wp:positionV>
                <wp:extent cx="4177665" cy="63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37432pt;width:328.92pt;height:.48pt;mso-position-horizontal-relative:page;mso-position-vertical-relative:paragraph;z-index:-15727616;mso-wrap-distance-left:0;mso-wrap-distance-right:0" id="docshape6" filled="true" fillcolor="#000000" stroked="false">
                <v:fill type="solid"/>
                <w10:wrap type="topAndBottom"/>
              </v:rect>
            </w:pict>
          </mc:Fallback>
        </mc:AlternateContent>
      </w:r>
    </w:p>
    <w:p>
      <w:pPr>
        <w:spacing w:before="99"/>
        <w:ind w:left="103" w:right="113" w:firstLine="0"/>
        <w:jc w:val="both"/>
        <w:rPr>
          <w:sz w:val="20"/>
        </w:rPr>
      </w:pPr>
      <w:r>
        <w:rPr>
          <w:sz w:val="20"/>
        </w:rPr>
        <w:t>French, one-quarter American, and half-Irish. (1870 U.S. Census, D.C. Ward 1, 269;</w:t>
      </w:r>
      <w:r>
        <w:rPr>
          <w:spacing w:val="-2"/>
          <w:sz w:val="20"/>
        </w:rPr>
        <w:t> </w:t>
      </w:r>
      <w:r>
        <w:rPr>
          <w:sz w:val="20"/>
        </w:rPr>
        <w:t>1880</w:t>
      </w:r>
      <w:r>
        <w:rPr>
          <w:spacing w:val="-2"/>
          <w:sz w:val="20"/>
        </w:rPr>
        <w:t> </w:t>
      </w:r>
      <w:r>
        <w:rPr>
          <w:sz w:val="20"/>
        </w:rPr>
        <w:t>U.S.</w:t>
      </w:r>
      <w:r>
        <w:rPr>
          <w:spacing w:val="-2"/>
          <w:sz w:val="20"/>
        </w:rPr>
        <w:t> </w:t>
      </w:r>
      <w:r>
        <w:rPr>
          <w:sz w:val="20"/>
        </w:rPr>
        <w:t>Census,</w:t>
      </w:r>
      <w:r>
        <w:rPr>
          <w:spacing w:val="-3"/>
          <w:sz w:val="20"/>
        </w:rPr>
        <w:t> </w:t>
      </w:r>
      <w:r>
        <w:rPr>
          <w:sz w:val="20"/>
        </w:rPr>
        <w:t>D.C.</w:t>
      </w:r>
      <w:r>
        <w:rPr>
          <w:spacing w:val="-3"/>
          <w:sz w:val="20"/>
        </w:rPr>
        <w:t> </w:t>
      </w:r>
      <w:r>
        <w:rPr>
          <w:sz w:val="20"/>
        </w:rPr>
        <w:t>Enumeration</w:t>
      </w:r>
      <w:r>
        <w:rPr>
          <w:spacing w:val="-1"/>
          <w:sz w:val="20"/>
        </w:rPr>
        <w:t> </w:t>
      </w:r>
      <w:r>
        <w:rPr>
          <w:sz w:val="20"/>
        </w:rPr>
        <w:t>District 36,</w:t>
      </w:r>
      <w:r>
        <w:rPr>
          <w:spacing w:val="-3"/>
          <w:sz w:val="20"/>
        </w:rPr>
        <w:t> </w:t>
      </w:r>
      <w:r>
        <w:rPr>
          <w:sz w:val="20"/>
        </w:rPr>
        <w:t>28;</w:t>
      </w:r>
      <w:r>
        <w:rPr>
          <w:spacing w:val="-2"/>
          <w:sz w:val="20"/>
        </w:rPr>
        <w:t> </w:t>
      </w:r>
      <w:r>
        <w:rPr>
          <w:sz w:val="20"/>
        </w:rPr>
        <w:t>1900</w:t>
      </w:r>
      <w:r>
        <w:rPr>
          <w:spacing w:val="-2"/>
          <w:sz w:val="20"/>
        </w:rPr>
        <w:t> </w:t>
      </w:r>
      <w:r>
        <w:rPr>
          <w:sz w:val="20"/>
        </w:rPr>
        <w:t>U.S.</w:t>
      </w:r>
      <w:r>
        <w:rPr>
          <w:spacing w:val="-1"/>
          <w:sz w:val="20"/>
        </w:rPr>
        <w:t> </w:t>
      </w:r>
      <w:r>
        <w:rPr>
          <w:sz w:val="20"/>
        </w:rPr>
        <w:t>Census,</w:t>
      </w:r>
      <w:r>
        <w:rPr>
          <w:spacing w:val="-3"/>
          <w:sz w:val="20"/>
        </w:rPr>
        <w:t> </w:t>
      </w:r>
      <w:r>
        <w:rPr>
          <w:sz w:val="20"/>
        </w:rPr>
        <w:t>D.C. Enumeration District 29, Sheet-17.)</w:t>
      </w:r>
    </w:p>
    <w:p>
      <w:pPr>
        <w:spacing w:before="0"/>
        <w:ind w:left="103" w:right="117" w:firstLine="0"/>
        <w:jc w:val="both"/>
        <w:rPr>
          <w:sz w:val="20"/>
        </w:rPr>
      </w:pPr>
      <w:r>
        <w:rPr>
          <w:sz w:val="20"/>
          <w:vertAlign w:val="superscript"/>
        </w:rPr>
        <w:t>4</w:t>
      </w:r>
      <w:r>
        <w:rPr>
          <w:spacing w:val="40"/>
          <w:sz w:val="20"/>
          <w:vertAlign w:val="baseline"/>
        </w:rPr>
        <w:t> </w:t>
      </w:r>
      <w:r>
        <w:rPr>
          <w:sz w:val="20"/>
          <w:vertAlign w:val="baseline"/>
        </w:rPr>
        <w:t>This Jouy family’s Episcopalian origins ca.1830s is suggested by Joseph Jouy’s adult</w:t>
      </w:r>
      <w:r>
        <w:rPr>
          <w:spacing w:val="-5"/>
          <w:sz w:val="20"/>
          <w:vertAlign w:val="baseline"/>
        </w:rPr>
        <w:t> </w:t>
      </w:r>
      <w:r>
        <w:rPr>
          <w:sz w:val="20"/>
          <w:vertAlign w:val="baseline"/>
        </w:rPr>
        <w:t>church</w:t>
      </w:r>
      <w:r>
        <w:rPr>
          <w:spacing w:val="-3"/>
          <w:sz w:val="20"/>
          <w:vertAlign w:val="baseline"/>
        </w:rPr>
        <w:t> </w:t>
      </w:r>
      <w:r>
        <w:rPr>
          <w:sz w:val="20"/>
          <w:vertAlign w:val="baseline"/>
        </w:rPr>
        <w:t>affiliation</w:t>
      </w:r>
      <w:r>
        <w:rPr>
          <w:spacing w:val="-4"/>
          <w:sz w:val="20"/>
          <w:vertAlign w:val="baseline"/>
        </w:rPr>
        <w:t> </w:t>
      </w:r>
      <w:r>
        <w:rPr>
          <w:sz w:val="20"/>
          <w:vertAlign w:val="baseline"/>
        </w:rPr>
        <w:t>and</w:t>
      </w:r>
      <w:r>
        <w:rPr>
          <w:spacing w:val="-4"/>
          <w:sz w:val="20"/>
          <w:vertAlign w:val="baseline"/>
        </w:rPr>
        <w:t> </w:t>
      </w:r>
      <w:r>
        <w:rPr>
          <w:sz w:val="20"/>
          <w:vertAlign w:val="baseline"/>
        </w:rPr>
        <w:t>the</w:t>
      </w:r>
      <w:r>
        <w:rPr>
          <w:spacing w:val="-4"/>
          <w:sz w:val="20"/>
          <w:vertAlign w:val="baseline"/>
        </w:rPr>
        <w:t> </w:t>
      </w:r>
      <w:r>
        <w:rPr>
          <w:sz w:val="20"/>
          <w:vertAlign w:val="baseline"/>
        </w:rPr>
        <w:t>marriage</w:t>
      </w:r>
      <w:r>
        <w:rPr>
          <w:spacing w:val="-5"/>
          <w:sz w:val="20"/>
          <w:vertAlign w:val="baseline"/>
        </w:rPr>
        <w:t> </w:t>
      </w:r>
      <w:r>
        <w:rPr>
          <w:sz w:val="20"/>
          <w:vertAlign w:val="baseline"/>
        </w:rPr>
        <w:t>of</w:t>
      </w:r>
      <w:r>
        <w:rPr>
          <w:spacing w:val="-4"/>
          <w:sz w:val="20"/>
          <w:vertAlign w:val="baseline"/>
        </w:rPr>
        <w:t> </w:t>
      </w:r>
      <w:r>
        <w:rPr>
          <w:sz w:val="20"/>
          <w:vertAlign w:val="baseline"/>
        </w:rPr>
        <w:t>Joseph</w:t>
      </w:r>
      <w:r>
        <w:rPr>
          <w:spacing w:val="-4"/>
          <w:sz w:val="20"/>
          <w:vertAlign w:val="baseline"/>
        </w:rPr>
        <w:t> </w:t>
      </w:r>
      <w:r>
        <w:rPr>
          <w:sz w:val="20"/>
          <w:vertAlign w:val="baseline"/>
        </w:rPr>
        <w:t>Jouy’s</w:t>
      </w:r>
      <w:r>
        <w:rPr>
          <w:spacing w:val="-5"/>
          <w:sz w:val="20"/>
          <w:vertAlign w:val="baseline"/>
        </w:rPr>
        <w:t> </w:t>
      </w:r>
      <w:r>
        <w:rPr>
          <w:sz w:val="20"/>
          <w:vertAlign w:val="baseline"/>
        </w:rPr>
        <w:t>(presumed)</w:t>
      </w:r>
      <w:r>
        <w:rPr>
          <w:spacing w:val="-3"/>
          <w:sz w:val="20"/>
          <w:vertAlign w:val="baseline"/>
        </w:rPr>
        <w:t> </w:t>
      </w:r>
      <w:r>
        <w:rPr>
          <w:sz w:val="20"/>
          <w:vertAlign w:val="baseline"/>
        </w:rPr>
        <w:t>sister,</w:t>
      </w:r>
      <w:r>
        <w:rPr>
          <w:spacing w:val="-4"/>
          <w:sz w:val="20"/>
          <w:vertAlign w:val="baseline"/>
        </w:rPr>
        <w:t> </w:t>
      </w:r>
      <w:r>
        <w:rPr>
          <w:sz w:val="20"/>
          <w:vertAlign w:val="baseline"/>
        </w:rPr>
        <w:t>Clara, recorded at (Episcopal) Trinity Church, Manhattan, 1849.</w:t>
      </w:r>
    </w:p>
    <w:p>
      <w:pPr>
        <w:spacing w:before="0"/>
        <w:ind w:left="103" w:right="160" w:firstLine="0"/>
        <w:jc w:val="both"/>
        <w:rPr>
          <w:sz w:val="20"/>
        </w:rPr>
      </w:pPr>
      <w:r>
        <w:rPr>
          <w:sz w:val="20"/>
          <w:vertAlign w:val="superscript"/>
        </w:rPr>
        <w:t>5</w:t>
      </w:r>
      <w:r>
        <w:rPr>
          <w:sz w:val="20"/>
          <w:vertAlign w:val="baseline"/>
        </w:rPr>
        <w:t> The 1860 census finds the Jouys in Scott County, Illinois. “P. Louis Jouy” is listed as born in Iowa. All other records have him born in New York, including</w:t>
      </w:r>
      <w:r>
        <w:rPr>
          <w:spacing w:val="40"/>
          <w:sz w:val="20"/>
          <w:vertAlign w:val="baseline"/>
        </w:rPr>
        <w:t> </w:t>
      </w:r>
      <w:r>
        <w:rPr>
          <w:sz w:val="20"/>
          <w:vertAlign w:val="baseline"/>
        </w:rPr>
        <w:t>the 1870 census and his obituaries. Two younger sisters on the 1860 census—one born in Iowa, one in Illinois—both apparently died in childhood.</w:t>
      </w:r>
    </w:p>
    <w:p>
      <w:pPr>
        <w:spacing w:before="0"/>
        <w:ind w:left="103" w:right="161" w:firstLine="0"/>
        <w:jc w:val="both"/>
        <w:rPr>
          <w:sz w:val="20"/>
        </w:rPr>
      </w:pPr>
      <w:r>
        <w:rPr>
          <w:sz w:val="20"/>
          <w:vertAlign w:val="superscript"/>
        </w:rPr>
        <w:t>6</w:t>
      </w:r>
      <w:r>
        <w:rPr>
          <w:spacing w:val="40"/>
          <w:sz w:val="20"/>
          <w:vertAlign w:val="baseline"/>
        </w:rPr>
        <w:t> </w:t>
      </w:r>
      <w:r>
        <w:rPr>
          <w:sz w:val="20"/>
          <w:vertAlign w:val="baseline"/>
        </w:rPr>
        <w:t>Joseph</w:t>
      </w:r>
      <w:r>
        <w:rPr>
          <w:spacing w:val="-1"/>
          <w:sz w:val="20"/>
          <w:vertAlign w:val="baseline"/>
        </w:rPr>
        <w:t> </w:t>
      </w:r>
      <w:r>
        <w:rPr>
          <w:sz w:val="20"/>
          <w:vertAlign w:val="baseline"/>
        </w:rPr>
        <w:t>Jouy</w:t>
      </w:r>
      <w:r>
        <w:rPr>
          <w:spacing w:val="-2"/>
          <w:sz w:val="20"/>
          <w:vertAlign w:val="baseline"/>
        </w:rPr>
        <w:t> </w:t>
      </w:r>
      <w:r>
        <w:rPr>
          <w:sz w:val="20"/>
          <w:vertAlign w:val="baseline"/>
        </w:rPr>
        <w:t>enlisted</w:t>
      </w:r>
      <w:r>
        <w:rPr>
          <w:spacing w:val="-1"/>
          <w:sz w:val="20"/>
          <w:vertAlign w:val="baseline"/>
        </w:rPr>
        <w:t> </w:t>
      </w:r>
      <w:r>
        <w:rPr>
          <w:sz w:val="20"/>
          <w:vertAlign w:val="baseline"/>
        </w:rPr>
        <w:t>(Aug.</w:t>
      </w:r>
      <w:r>
        <w:rPr>
          <w:spacing w:val="-1"/>
          <w:sz w:val="20"/>
          <w:vertAlign w:val="baseline"/>
        </w:rPr>
        <w:t> </w:t>
      </w:r>
      <w:r>
        <w:rPr>
          <w:sz w:val="20"/>
          <w:vertAlign w:val="baseline"/>
        </w:rPr>
        <w:t>12,</w:t>
      </w:r>
      <w:r>
        <w:rPr>
          <w:spacing w:val="-1"/>
          <w:sz w:val="20"/>
          <w:vertAlign w:val="baseline"/>
        </w:rPr>
        <w:t> </w:t>
      </w:r>
      <w:r>
        <w:rPr>
          <w:sz w:val="20"/>
          <w:vertAlign w:val="baseline"/>
        </w:rPr>
        <w:t>1862)</w:t>
      </w:r>
      <w:r>
        <w:rPr>
          <w:spacing w:val="-1"/>
          <w:sz w:val="20"/>
          <w:vertAlign w:val="baseline"/>
        </w:rPr>
        <w:t> </w:t>
      </w:r>
      <w:r>
        <w:rPr>
          <w:sz w:val="20"/>
          <w:vertAlign w:val="baseline"/>
        </w:rPr>
        <w:t>in</w:t>
      </w:r>
      <w:r>
        <w:rPr>
          <w:spacing w:val="-1"/>
          <w:sz w:val="20"/>
          <w:vertAlign w:val="baseline"/>
        </w:rPr>
        <w:t> </w:t>
      </w:r>
      <w:r>
        <w:rPr>
          <w:sz w:val="20"/>
          <w:vertAlign w:val="baseline"/>
        </w:rPr>
        <w:t>the</w:t>
      </w:r>
      <w:r>
        <w:rPr>
          <w:spacing w:val="-2"/>
          <w:sz w:val="20"/>
          <w:vertAlign w:val="baseline"/>
        </w:rPr>
        <w:t> </w:t>
      </w:r>
      <w:r>
        <w:rPr>
          <w:sz w:val="20"/>
          <w:vertAlign w:val="baseline"/>
        </w:rPr>
        <w:t>129th</w:t>
      </w:r>
      <w:r>
        <w:rPr>
          <w:spacing w:val="-2"/>
          <w:sz w:val="20"/>
          <w:vertAlign w:val="baseline"/>
        </w:rPr>
        <w:t> </w:t>
      </w:r>
      <w:r>
        <w:rPr>
          <w:sz w:val="20"/>
          <w:vertAlign w:val="baseline"/>
        </w:rPr>
        <w:t>Illinois</w:t>
      </w:r>
      <w:r>
        <w:rPr>
          <w:spacing w:val="-3"/>
          <w:sz w:val="20"/>
          <w:vertAlign w:val="baseline"/>
        </w:rPr>
        <w:t> </w:t>
      </w:r>
      <w:r>
        <w:rPr>
          <w:sz w:val="20"/>
          <w:vertAlign w:val="baseline"/>
        </w:rPr>
        <w:t>Regiment, Co.</w:t>
      </w:r>
      <w:r>
        <w:rPr>
          <w:spacing w:val="-2"/>
          <w:sz w:val="20"/>
          <w:vertAlign w:val="baseline"/>
        </w:rPr>
        <w:t> </w:t>
      </w:r>
      <w:r>
        <w:rPr>
          <w:sz w:val="20"/>
          <w:vertAlign w:val="baseline"/>
        </w:rPr>
        <w:t>K, and transferred (Sept. 15, 1863) to the U.S. Army Hospital, Washington, appointed Hospital</w:t>
      </w:r>
      <w:r>
        <w:rPr>
          <w:spacing w:val="-1"/>
          <w:sz w:val="20"/>
          <w:vertAlign w:val="baseline"/>
        </w:rPr>
        <w:t> </w:t>
      </w:r>
      <w:r>
        <w:rPr>
          <w:sz w:val="20"/>
          <w:vertAlign w:val="baseline"/>
        </w:rPr>
        <w:t>Steward. (1890 Census: “Special Schedule—Surviving Soldiers, Sailors, Marines, and Widows, etc.”: Washington, D.C.: Lincoln Post #3.) Joseph Jouy’s gravestone in Arlington Cemetery lists him as “Hospital Steward, U.S.A. [United States</w:t>
      </w:r>
      <w:r>
        <w:rPr>
          <w:spacing w:val="-13"/>
          <w:sz w:val="20"/>
          <w:vertAlign w:val="baseline"/>
        </w:rPr>
        <w:t> </w:t>
      </w:r>
      <w:r>
        <w:rPr>
          <w:sz w:val="20"/>
          <w:vertAlign w:val="baseline"/>
        </w:rPr>
        <w:t>Army].”</w:t>
      </w:r>
    </w:p>
    <w:p>
      <w:pPr>
        <w:spacing w:before="0"/>
        <w:ind w:left="103" w:right="0" w:firstLine="0"/>
        <w:jc w:val="both"/>
        <w:rPr>
          <w:sz w:val="20"/>
        </w:rPr>
      </w:pPr>
      <w:r>
        <w:rPr>
          <w:sz w:val="20"/>
          <w:vertAlign w:val="superscript"/>
        </w:rPr>
        <w:t>7</w:t>
      </w:r>
      <w:r>
        <w:rPr>
          <w:spacing w:val="47"/>
          <w:sz w:val="20"/>
          <w:vertAlign w:val="baseline"/>
        </w:rPr>
        <w:t> </w:t>
      </w:r>
      <w:r>
        <w:rPr>
          <w:sz w:val="20"/>
          <w:vertAlign w:val="baseline"/>
        </w:rPr>
        <w:t>Jouy</w:t>
      </w:r>
      <w:r>
        <w:rPr>
          <w:spacing w:val="4"/>
          <w:sz w:val="20"/>
          <w:vertAlign w:val="baseline"/>
        </w:rPr>
        <w:t> </w:t>
      </w:r>
      <w:r>
        <w:rPr>
          <w:sz w:val="20"/>
          <w:vertAlign w:val="baseline"/>
        </w:rPr>
        <w:t>had</w:t>
      </w:r>
      <w:r>
        <w:rPr>
          <w:spacing w:val="5"/>
          <w:sz w:val="20"/>
          <w:vertAlign w:val="baseline"/>
        </w:rPr>
        <w:t> </w:t>
      </w:r>
      <w:r>
        <w:rPr>
          <w:sz w:val="20"/>
          <w:vertAlign w:val="baseline"/>
        </w:rPr>
        <w:t>two</w:t>
      </w:r>
      <w:r>
        <w:rPr>
          <w:spacing w:val="3"/>
          <w:sz w:val="20"/>
          <w:vertAlign w:val="baseline"/>
        </w:rPr>
        <w:t> </w:t>
      </w:r>
      <w:r>
        <w:rPr>
          <w:sz w:val="20"/>
          <w:vertAlign w:val="baseline"/>
        </w:rPr>
        <w:t>surviving</w:t>
      </w:r>
      <w:r>
        <w:rPr>
          <w:spacing w:val="6"/>
          <w:sz w:val="20"/>
          <w:vertAlign w:val="baseline"/>
        </w:rPr>
        <w:t> </w:t>
      </w:r>
      <w:r>
        <w:rPr>
          <w:sz w:val="20"/>
          <w:vertAlign w:val="baseline"/>
        </w:rPr>
        <w:t>younger</w:t>
      </w:r>
      <w:r>
        <w:rPr>
          <w:spacing w:val="5"/>
          <w:sz w:val="20"/>
          <w:vertAlign w:val="baseline"/>
        </w:rPr>
        <w:t> </w:t>
      </w:r>
      <w:r>
        <w:rPr>
          <w:sz w:val="20"/>
          <w:vertAlign w:val="baseline"/>
        </w:rPr>
        <w:t>sisters,</w:t>
      </w:r>
      <w:r>
        <w:rPr>
          <w:spacing w:val="3"/>
          <w:sz w:val="20"/>
          <w:vertAlign w:val="baseline"/>
        </w:rPr>
        <w:t> </w:t>
      </w:r>
      <w:r>
        <w:rPr>
          <w:sz w:val="20"/>
          <w:vertAlign w:val="baseline"/>
        </w:rPr>
        <w:t>one</w:t>
      </w:r>
      <w:r>
        <w:rPr>
          <w:spacing w:val="5"/>
          <w:sz w:val="20"/>
          <w:vertAlign w:val="baseline"/>
        </w:rPr>
        <w:t> </w:t>
      </w:r>
      <w:r>
        <w:rPr>
          <w:sz w:val="20"/>
          <w:vertAlign w:val="baseline"/>
        </w:rPr>
        <w:t>dying</w:t>
      </w:r>
      <w:r>
        <w:rPr>
          <w:spacing w:val="5"/>
          <w:sz w:val="20"/>
          <w:vertAlign w:val="baseline"/>
        </w:rPr>
        <w:t> </w:t>
      </w:r>
      <w:r>
        <w:rPr>
          <w:sz w:val="20"/>
          <w:vertAlign w:val="baseline"/>
        </w:rPr>
        <w:t>in</w:t>
      </w:r>
      <w:r>
        <w:rPr>
          <w:spacing w:val="4"/>
          <w:sz w:val="20"/>
          <w:vertAlign w:val="baseline"/>
        </w:rPr>
        <w:t> </w:t>
      </w:r>
      <w:r>
        <w:rPr>
          <w:sz w:val="20"/>
          <w:vertAlign w:val="baseline"/>
        </w:rPr>
        <w:t>1876.</w:t>
      </w:r>
      <w:r>
        <w:rPr>
          <w:spacing w:val="8"/>
          <w:sz w:val="20"/>
          <w:vertAlign w:val="baseline"/>
        </w:rPr>
        <w:t> </w:t>
      </w:r>
      <w:r>
        <w:rPr>
          <w:sz w:val="20"/>
          <w:vertAlign w:val="baseline"/>
        </w:rPr>
        <w:t>The</w:t>
      </w:r>
      <w:r>
        <w:rPr>
          <w:spacing w:val="5"/>
          <w:sz w:val="20"/>
          <w:vertAlign w:val="baseline"/>
        </w:rPr>
        <w:t> </w:t>
      </w:r>
      <w:r>
        <w:rPr>
          <w:sz w:val="20"/>
          <w:vertAlign w:val="baseline"/>
        </w:rPr>
        <w:t>1880</w:t>
      </w:r>
      <w:r>
        <w:rPr>
          <w:spacing w:val="5"/>
          <w:sz w:val="20"/>
          <w:vertAlign w:val="baseline"/>
        </w:rPr>
        <w:t> </w:t>
      </w:r>
      <w:r>
        <w:rPr>
          <w:sz w:val="20"/>
          <w:vertAlign w:val="baseline"/>
        </w:rPr>
        <w:t>and</w:t>
      </w:r>
      <w:r>
        <w:rPr>
          <w:spacing w:val="5"/>
          <w:sz w:val="20"/>
          <w:vertAlign w:val="baseline"/>
        </w:rPr>
        <w:t> </w:t>
      </w:r>
      <w:r>
        <w:rPr>
          <w:spacing w:val="-4"/>
          <w:sz w:val="20"/>
          <w:vertAlign w:val="baseline"/>
        </w:rPr>
        <w:t>1900</w:t>
      </w:r>
    </w:p>
    <w:p>
      <w:pPr>
        <w:spacing w:before="0"/>
        <w:ind w:left="103" w:right="160" w:firstLine="0"/>
        <w:jc w:val="both"/>
        <w:rPr>
          <w:sz w:val="20"/>
        </w:rPr>
      </w:pPr>
      <w:r>
        <w:rPr>
          <w:sz w:val="20"/>
        </w:rPr>
        <w:t>U.S. censuses have the Jouys living at the south end of Washington Circle (2210 and 2218 Pennsylvania Ave., respectively). In 1880, the Jouys shared the house with another family. According to a period map (“Sanborn fire map”), the home was a “frame house”; most nearby homes were brick rowhouses. “Map of Washington Circle in 1888,” </w:t>
      </w:r>
      <w:r>
        <w:rPr>
          <w:i/>
          <w:sz w:val="20"/>
        </w:rPr>
        <w:t>Ghosts of DC</w:t>
      </w:r>
      <w:r>
        <w:rPr>
          <w:sz w:val="20"/>
        </w:rPr>
        <w:t>, Jan. 8, 2013, https://ghostsofdc.org/2013/01/08/map-of-washington-circle-in-1888. Jouy wrote his address as “2218 Pa. Ave. NW, City” in an 1886 Smithsonian memorandum. (Smithsonian Archives, Record Unit 305, SIA000305_R112_</w:t>
      </w:r>
      <w:r>
        <w:rPr>
          <w:spacing w:val="80"/>
          <w:sz w:val="20"/>
        </w:rPr>
        <w:t> </w:t>
      </w:r>
      <w:r>
        <w:rPr>
          <w:sz w:val="20"/>
        </w:rPr>
        <w:t>Y1887_A0018348.) The site of Jouy’s boyhood home is now a ten-story office </w:t>
      </w:r>
      <w:r>
        <w:rPr>
          <w:spacing w:val="-2"/>
          <w:sz w:val="20"/>
        </w:rPr>
        <w:t>building.</w:t>
      </w:r>
    </w:p>
    <w:p>
      <w:pPr>
        <w:spacing w:before="0"/>
        <w:ind w:left="103" w:right="160" w:firstLine="0"/>
        <w:jc w:val="both"/>
        <w:rPr>
          <w:sz w:val="20"/>
        </w:rPr>
      </w:pPr>
      <w:r>
        <w:rPr>
          <w:sz w:val="20"/>
          <w:vertAlign w:val="superscript"/>
        </w:rPr>
        <w:t>8</w:t>
      </w:r>
      <w:r>
        <w:rPr>
          <w:sz w:val="20"/>
          <w:vertAlign w:val="baseline"/>
        </w:rPr>
        <w:t> St. Paul’s Episcopal was among many new churches organized following the Civil</w:t>
      </w:r>
      <w:r>
        <w:rPr>
          <w:spacing w:val="-3"/>
          <w:sz w:val="20"/>
          <w:vertAlign w:val="baseline"/>
        </w:rPr>
        <w:t> </w:t>
      </w:r>
      <w:r>
        <w:rPr>
          <w:sz w:val="20"/>
          <w:vertAlign w:val="baseline"/>
        </w:rPr>
        <w:t>War-related</w:t>
      </w:r>
      <w:r>
        <w:rPr>
          <w:spacing w:val="-2"/>
          <w:sz w:val="20"/>
          <w:vertAlign w:val="baseline"/>
        </w:rPr>
        <w:t> </w:t>
      </w:r>
      <w:r>
        <w:rPr>
          <w:sz w:val="20"/>
          <w:vertAlign w:val="baseline"/>
        </w:rPr>
        <w:t>Washington</w:t>
      </w:r>
      <w:r>
        <w:rPr>
          <w:spacing w:val="-2"/>
          <w:sz w:val="20"/>
          <w:vertAlign w:val="baseline"/>
        </w:rPr>
        <w:t> </w:t>
      </w:r>
      <w:r>
        <w:rPr>
          <w:sz w:val="20"/>
          <w:vertAlign w:val="baseline"/>
        </w:rPr>
        <w:t>population</w:t>
      </w:r>
      <w:r>
        <w:rPr>
          <w:spacing w:val="-2"/>
          <w:sz w:val="20"/>
          <w:vertAlign w:val="baseline"/>
        </w:rPr>
        <w:t> </w:t>
      </w:r>
      <w:r>
        <w:rPr>
          <w:sz w:val="20"/>
          <w:vertAlign w:val="baseline"/>
        </w:rPr>
        <w:t>boom.</w:t>
      </w:r>
      <w:r>
        <w:rPr>
          <w:spacing w:val="-1"/>
          <w:sz w:val="20"/>
          <w:vertAlign w:val="baseline"/>
        </w:rPr>
        <w:t> </w:t>
      </w:r>
      <w:r>
        <w:rPr>
          <w:sz w:val="20"/>
          <w:vertAlign w:val="baseline"/>
        </w:rPr>
        <w:t>Founding</w:t>
      </w:r>
      <w:r>
        <w:rPr>
          <w:spacing w:val="-2"/>
          <w:sz w:val="20"/>
          <w:vertAlign w:val="baseline"/>
        </w:rPr>
        <w:t> </w:t>
      </w:r>
      <w:r>
        <w:rPr>
          <w:sz w:val="20"/>
          <w:vertAlign w:val="baseline"/>
        </w:rPr>
        <w:t>members</w:t>
      </w:r>
      <w:r>
        <w:rPr>
          <w:spacing w:val="-1"/>
          <w:sz w:val="20"/>
          <w:vertAlign w:val="baseline"/>
        </w:rPr>
        <w:t> </w:t>
      </w:r>
      <w:r>
        <w:rPr>
          <w:sz w:val="20"/>
          <w:vertAlign w:val="baseline"/>
        </w:rPr>
        <w:t>bought</w:t>
      </w:r>
      <w:r>
        <w:rPr>
          <w:spacing w:val="-1"/>
          <w:sz w:val="20"/>
          <w:vertAlign w:val="baseline"/>
        </w:rPr>
        <w:t> </w:t>
      </w:r>
      <w:r>
        <w:rPr>
          <w:sz w:val="20"/>
          <w:vertAlign w:val="baseline"/>
        </w:rPr>
        <w:t>a</w:t>
      </w:r>
      <w:r>
        <w:rPr>
          <w:spacing w:val="-1"/>
          <w:sz w:val="20"/>
          <w:vertAlign w:val="baseline"/>
        </w:rPr>
        <w:t> </w:t>
      </w:r>
      <w:r>
        <w:rPr>
          <w:sz w:val="20"/>
          <w:vertAlign w:val="baseline"/>
        </w:rPr>
        <w:t>site south of Washington Circle. An 1880s-era map shows the church, (diagonal- across</w:t>
      </w:r>
      <w:r>
        <w:rPr>
          <w:spacing w:val="19"/>
          <w:sz w:val="20"/>
          <w:vertAlign w:val="baseline"/>
        </w:rPr>
        <w:t> </w:t>
      </w:r>
      <w:r>
        <w:rPr>
          <w:sz w:val="20"/>
          <w:vertAlign w:val="baseline"/>
        </w:rPr>
        <w:t>from</w:t>
      </w:r>
      <w:r>
        <w:rPr>
          <w:spacing w:val="19"/>
          <w:sz w:val="20"/>
          <w:vertAlign w:val="baseline"/>
        </w:rPr>
        <w:t> </w:t>
      </w:r>
      <w:r>
        <w:rPr>
          <w:sz w:val="20"/>
          <w:vertAlign w:val="baseline"/>
        </w:rPr>
        <w:t>present-day</w:t>
      </w:r>
      <w:r>
        <w:rPr>
          <w:spacing w:val="20"/>
          <w:sz w:val="20"/>
          <w:vertAlign w:val="baseline"/>
        </w:rPr>
        <w:t> </w:t>
      </w:r>
      <w:r>
        <w:rPr>
          <w:sz w:val="20"/>
          <w:vertAlign w:val="baseline"/>
        </w:rPr>
        <w:t>Foggy</w:t>
      </w:r>
      <w:r>
        <w:rPr>
          <w:spacing w:val="19"/>
          <w:sz w:val="20"/>
          <w:vertAlign w:val="baseline"/>
        </w:rPr>
        <w:t> </w:t>
      </w:r>
      <w:r>
        <w:rPr>
          <w:sz w:val="20"/>
          <w:vertAlign w:val="baseline"/>
        </w:rPr>
        <w:t>Bottom</w:t>
      </w:r>
      <w:r>
        <w:rPr>
          <w:spacing w:val="19"/>
          <w:sz w:val="20"/>
          <w:vertAlign w:val="baseline"/>
        </w:rPr>
        <w:t> </w:t>
      </w:r>
      <w:r>
        <w:rPr>
          <w:sz w:val="20"/>
          <w:vertAlign w:val="baseline"/>
        </w:rPr>
        <w:t>Metro</w:t>
      </w:r>
      <w:r>
        <w:rPr>
          <w:spacing w:val="20"/>
          <w:sz w:val="20"/>
          <w:vertAlign w:val="baseline"/>
        </w:rPr>
        <w:t> </w:t>
      </w:r>
      <w:r>
        <w:rPr>
          <w:sz w:val="20"/>
          <w:vertAlign w:val="baseline"/>
        </w:rPr>
        <w:t>Station</w:t>
      </w:r>
      <w:r>
        <w:rPr>
          <w:spacing w:val="19"/>
          <w:sz w:val="20"/>
          <w:vertAlign w:val="baseline"/>
        </w:rPr>
        <w:t> </w:t>
      </w:r>
      <w:r>
        <w:rPr>
          <w:sz w:val="20"/>
          <w:vertAlign w:val="baseline"/>
        </w:rPr>
        <w:t>entrance);</w:t>
      </w:r>
      <w:r>
        <w:rPr>
          <w:spacing w:val="20"/>
          <w:sz w:val="20"/>
          <w:vertAlign w:val="baseline"/>
        </w:rPr>
        <w:t> </w:t>
      </w:r>
      <w:r>
        <w:rPr>
          <w:sz w:val="20"/>
          <w:vertAlign w:val="baseline"/>
        </w:rPr>
        <w:t>the</w:t>
      </w:r>
      <w:r>
        <w:rPr>
          <w:spacing w:val="19"/>
          <w:sz w:val="20"/>
          <w:vertAlign w:val="baseline"/>
        </w:rPr>
        <w:t> </w:t>
      </w:r>
      <w:r>
        <w:rPr>
          <w:sz w:val="20"/>
          <w:vertAlign w:val="baseline"/>
        </w:rPr>
        <w:t>Jouy</w:t>
      </w:r>
      <w:r>
        <w:rPr>
          <w:spacing w:val="20"/>
          <w:sz w:val="20"/>
          <w:vertAlign w:val="baseline"/>
        </w:rPr>
        <w:t> </w:t>
      </w:r>
      <w:r>
        <w:rPr>
          <w:spacing w:val="-4"/>
          <w:sz w:val="20"/>
          <w:vertAlign w:val="baseline"/>
        </w:rPr>
        <w:t>home</w:t>
      </w:r>
    </w:p>
    <w:p>
      <w:pPr>
        <w:spacing w:after="0"/>
        <w:jc w:val="both"/>
        <w:rPr>
          <w:sz w:val="20"/>
        </w:rPr>
        <w:sectPr>
          <w:pgSz w:w="8510" w:h="12760"/>
          <w:pgMar w:header="699" w:footer="705" w:top="1140" w:bottom="900" w:left="860" w:right="800"/>
        </w:sectPr>
      </w:pPr>
    </w:p>
    <w:p>
      <w:pPr>
        <w:pStyle w:val="BodyText"/>
        <w:spacing w:before="99"/>
        <w:ind w:right="160"/>
      </w:pPr>
      <w:r>
        <w:rPr/>
        <w:t>organized, would have been among the first children “raised” in St. Paul’s Episcopal Church.</w:t>
      </w:r>
    </w:p>
    <w:p>
      <w:pPr>
        <w:pStyle w:val="BodyText"/>
        <w:spacing w:before="1"/>
        <w:ind w:right="162" w:firstLine="800"/>
      </w:pPr>
      <w:r>
        <w:rPr/>
        <w:t>Taking</w:t>
      </w:r>
      <w:r>
        <w:rPr>
          <w:spacing w:val="-3"/>
        </w:rPr>
        <w:t> </w:t>
      </w:r>
      <w:r>
        <w:rPr/>
        <w:t>advantage</w:t>
      </w:r>
      <w:r>
        <w:rPr>
          <w:spacing w:val="-4"/>
        </w:rPr>
        <w:t> </w:t>
      </w:r>
      <w:r>
        <w:rPr/>
        <w:t>of</w:t>
      </w:r>
      <w:r>
        <w:rPr>
          <w:spacing w:val="-2"/>
        </w:rPr>
        <w:t> </w:t>
      </w:r>
      <w:r>
        <w:rPr/>
        <w:t>the</w:t>
      </w:r>
      <w:r>
        <w:rPr>
          <w:spacing w:val="-3"/>
        </w:rPr>
        <w:t> </w:t>
      </w:r>
      <w:r>
        <w:rPr/>
        <w:t>talent,</w:t>
      </w:r>
      <w:r>
        <w:rPr>
          <w:spacing w:val="-3"/>
        </w:rPr>
        <w:t> </w:t>
      </w:r>
      <w:r>
        <w:rPr/>
        <w:t>energy,</w:t>
      </w:r>
      <w:r>
        <w:rPr>
          <w:spacing w:val="-5"/>
        </w:rPr>
        <w:t> </w:t>
      </w:r>
      <w:r>
        <w:rPr/>
        <w:t>and</w:t>
      </w:r>
      <w:r>
        <w:rPr>
          <w:spacing w:val="-3"/>
        </w:rPr>
        <w:t> </w:t>
      </w:r>
      <w:r>
        <w:rPr/>
        <w:t>resources</w:t>
      </w:r>
      <w:r>
        <w:rPr>
          <w:spacing w:val="-3"/>
        </w:rPr>
        <w:t> </w:t>
      </w:r>
      <w:r>
        <w:rPr/>
        <w:t>available</w:t>
      </w:r>
      <w:r>
        <w:rPr>
          <w:spacing w:val="-4"/>
        </w:rPr>
        <w:t> </w:t>
      </w:r>
      <w:r>
        <w:rPr/>
        <w:t>in Washington,</w:t>
      </w:r>
      <w:r>
        <w:rPr>
          <w:spacing w:val="-8"/>
        </w:rPr>
        <w:t> </w:t>
      </w:r>
      <w:r>
        <w:rPr/>
        <w:t>by</w:t>
      </w:r>
      <w:r>
        <w:rPr>
          <w:spacing w:val="-5"/>
        </w:rPr>
        <w:t> </w:t>
      </w:r>
      <w:r>
        <w:rPr/>
        <w:t>the</w:t>
      </w:r>
      <w:r>
        <w:rPr>
          <w:spacing w:val="-6"/>
        </w:rPr>
        <w:t> </w:t>
      </w:r>
      <w:r>
        <w:rPr/>
        <w:t>early</w:t>
      </w:r>
      <w:r>
        <w:rPr>
          <w:spacing w:val="-6"/>
        </w:rPr>
        <w:t> </w:t>
      </w:r>
      <w:r>
        <w:rPr/>
        <w:t>1870s</w:t>
      </w:r>
      <w:r>
        <w:rPr>
          <w:spacing w:val="-7"/>
        </w:rPr>
        <w:t> </w:t>
      </w:r>
      <w:r>
        <w:rPr/>
        <w:t>Jouy</w:t>
      </w:r>
      <w:r>
        <w:rPr>
          <w:spacing w:val="-6"/>
        </w:rPr>
        <w:t> </w:t>
      </w:r>
      <w:r>
        <w:rPr/>
        <w:t>was</w:t>
      </w:r>
      <w:r>
        <w:rPr>
          <w:spacing w:val="-6"/>
        </w:rPr>
        <w:t> </w:t>
      </w:r>
      <w:r>
        <w:rPr/>
        <w:t>under</w:t>
      </w:r>
      <w:r>
        <w:rPr>
          <w:spacing w:val="-6"/>
        </w:rPr>
        <w:t> </w:t>
      </w:r>
      <w:r>
        <w:rPr/>
        <w:t>the</w:t>
      </w:r>
      <w:r>
        <w:rPr>
          <w:spacing w:val="-7"/>
        </w:rPr>
        <w:t> </w:t>
      </w:r>
      <w:r>
        <w:rPr/>
        <w:t>mentorship</w:t>
      </w:r>
      <w:r>
        <w:rPr>
          <w:spacing w:val="-6"/>
        </w:rPr>
        <w:t> </w:t>
      </w:r>
      <w:r>
        <w:rPr/>
        <w:t>of</w:t>
      </w:r>
      <w:r>
        <w:rPr>
          <w:spacing w:val="-8"/>
        </w:rPr>
        <w:t> </w:t>
      </w:r>
      <w:r>
        <w:rPr>
          <w:spacing w:val="-2"/>
        </w:rPr>
        <w:t>Spencer</w:t>
      </w:r>
    </w:p>
    <w:p>
      <w:pPr>
        <w:pStyle w:val="BodyText"/>
        <w:ind w:right="161"/>
      </w:pPr>
      <w:r>
        <w:rPr/>
        <w:t>F. Baird, a leading Smithsonian naturalist at the United States National Museum, as the Smithsonian Institution’s museum was then named. The Baird connection became an important springboard for Jouy, for Baird is how Jouy ended up in Asia.</w:t>
      </w:r>
      <w:r>
        <w:rPr>
          <w:vertAlign w:val="superscript"/>
        </w:rPr>
        <w:t>9</w:t>
      </w:r>
    </w:p>
    <w:p>
      <w:pPr>
        <w:pStyle w:val="BodyText"/>
        <w:ind w:right="160" w:firstLine="800"/>
      </w:pPr>
      <w:r>
        <w:rPr/>
        <w:t>Joseph Jouy was a Horticultural Society member.</w:t>
      </w:r>
      <w:r>
        <w:rPr>
          <w:spacing w:val="-14"/>
        </w:rPr>
        <w:t> </w:t>
      </w:r>
      <w:r>
        <w:rPr>
          <w:vertAlign w:val="superscript"/>
        </w:rPr>
        <w:t>10</w:t>
      </w:r>
      <w:r>
        <w:rPr>
          <w:vertAlign w:val="baseline"/>
        </w:rPr>
        <w:t> His son’s crucial connection to Smithsonian circles and Baird may have been made at Washington Horticultural Society meetings around 1870.</w:t>
      </w:r>
    </w:p>
    <w:p>
      <w:pPr>
        <w:pStyle w:val="BodyText"/>
        <w:ind w:right="162" w:firstLine="600"/>
      </w:pPr>
      <w:r>
        <w:rPr/>
        <w:t>The Smithsonian was an exciting place</w:t>
      </w:r>
      <w:r>
        <w:rPr>
          <w:spacing w:val="-1"/>
        </w:rPr>
        <w:t> </w:t>
      </w:r>
      <w:r>
        <w:rPr/>
        <w:t>for those with ambition and academic interests, and Pierre would spend his entire adult life associated with it. He was often away from</w:t>
      </w:r>
      <w:r>
        <w:rPr>
          <w:spacing w:val="-1"/>
        </w:rPr>
        <w:t> </w:t>
      </w:r>
      <w:r>
        <w:rPr/>
        <w:t>Washington starting in 1881. Why</w:t>
      </w:r>
      <w:r>
        <w:rPr>
          <w:spacing w:val="-1"/>
        </w:rPr>
        <w:t> </w:t>
      </w:r>
      <w:r>
        <w:rPr/>
        <w:t>did he leave?</w:t>
      </w:r>
      <w:r>
        <w:rPr>
          <w:spacing w:val="-3"/>
        </w:rPr>
        <w:t> </w:t>
      </w:r>
      <w:r>
        <w:rPr/>
        <w:t>There</w:t>
      </w:r>
      <w:r>
        <w:rPr>
          <w:spacing w:val="-2"/>
        </w:rPr>
        <w:t> </w:t>
      </w:r>
      <w:r>
        <w:rPr/>
        <w:t>were</w:t>
      </w:r>
      <w:r>
        <w:rPr>
          <w:spacing w:val="-2"/>
        </w:rPr>
        <w:t> </w:t>
      </w:r>
      <w:r>
        <w:rPr/>
        <w:t>the</w:t>
      </w:r>
      <w:r>
        <w:rPr>
          <w:spacing w:val="-1"/>
        </w:rPr>
        <w:t> </w:t>
      </w:r>
      <w:r>
        <w:rPr/>
        <w:t>‘pull’</w:t>
      </w:r>
      <w:r>
        <w:rPr>
          <w:spacing w:val="-14"/>
        </w:rPr>
        <w:t> </w:t>
      </w:r>
      <w:r>
        <w:rPr/>
        <w:t>factors: adventure</w:t>
      </w:r>
      <w:r>
        <w:rPr>
          <w:spacing w:val="-1"/>
        </w:rPr>
        <w:t> </w:t>
      </w:r>
      <w:r>
        <w:rPr/>
        <w:t>and</w:t>
      </w:r>
      <w:r>
        <w:rPr>
          <w:spacing w:val="-1"/>
        </w:rPr>
        <w:t> </w:t>
      </w:r>
      <w:r>
        <w:rPr/>
        <w:t>the</w:t>
      </w:r>
      <w:r>
        <w:rPr>
          <w:spacing w:val="-2"/>
        </w:rPr>
        <w:t> </w:t>
      </w:r>
      <w:r>
        <w:rPr/>
        <w:t>prospect</w:t>
      </w:r>
      <w:r>
        <w:rPr>
          <w:spacing w:val="-2"/>
        </w:rPr>
        <w:t> </w:t>
      </w:r>
      <w:r>
        <w:rPr/>
        <w:t>of</w:t>
      </w:r>
      <w:r>
        <w:rPr>
          <w:spacing w:val="-1"/>
        </w:rPr>
        <w:t> </w:t>
      </w:r>
      <w:r>
        <w:rPr/>
        <w:t>making new discoveries, like those ongoing in Japan.</w:t>
      </w:r>
      <w:r>
        <w:rPr>
          <w:vertAlign w:val="superscript"/>
        </w:rPr>
        <w:t>11</w:t>
      </w:r>
      <w:r>
        <w:rPr>
          <w:vertAlign w:val="baseline"/>
        </w:rPr>
        <w:t> There was also a decisive ‘push’ factor: a personal loss.</w:t>
      </w:r>
    </w:p>
    <w:p>
      <w:pPr>
        <w:pStyle w:val="BodyText"/>
        <w:spacing w:before="4"/>
        <w:ind w:left="0"/>
        <w:jc w:val="left"/>
        <w:rPr>
          <w:sz w:val="16"/>
        </w:rPr>
      </w:pPr>
      <w:r>
        <w:rPr/>
        <mc:AlternateContent>
          <mc:Choice Requires="wps">
            <w:drawing>
              <wp:anchor distT="0" distB="0" distL="0" distR="0" allowOverlap="1" layoutInCell="1" locked="0" behindDoc="1" simplePos="0" relativeHeight="487589376">
                <wp:simplePos x="0" y="0"/>
                <wp:positionH relativeFrom="page">
                  <wp:posOffset>611886</wp:posOffset>
                </wp:positionH>
                <wp:positionV relativeFrom="paragraph">
                  <wp:posOffset>135177</wp:posOffset>
                </wp:positionV>
                <wp:extent cx="4177665" cy="63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643867pt;width:328.92pt;height:.48001pt;mso-position-horizontal-relative:page;mso-position-vertical-relative:paragraph;z-index:-15727104;mso-wrap-distance-left:0;mso-wrap-distance-right:0" id="docshape7" filled="true" fillcolor="#000000" stroked="false">
                <v:fill type="solid"/>
                <w10:wrap type="topAndBottom"/>
              </v:rect>
            </w:pict>
          </mc:Fallback>
        </mc:AlternateContent>
      </w:r>
    </w:p>
    <w:p>
      <w:pPr>
        <w:spacing w:before="97"/>
        <w:ind w:left="103" w:right="159" w:firstLine="0"/>
        <w:jc w:val="both"/>
        <w:rPr>
          <w:sz w:val="20"/>
        </w:rPr>
      </w:pPr>
      <w:r>
        <w:rPr>
          <w:sz w:val="20"/>
        </w:rPr>
        <w:t>was around the corner. Joseph Jouy was elected vestryman several times, first in June 1867. (Two Union generals were among other inaugural vestrymen; existing Episcopal churches in Washington were often ‘Southern.’). “St. Paul’s Church, First Ward,” </w:t>
      </w:r>
      <w:r>
        <w:rPr>
          <w:i/>
          <w:sz w:val="20"/>
        </w:rPr>
        <w:t>Evening Star </w:t>
      </w:r>
      <w:r>
        <w:rPr>
          <w:sz w:val="20"/>
        </w:rPr>
        <w:t>(Washington), June 18, 1867, 3; “Election of Vestrymen,” </w:t>
      </w:r>
      <w:r>
        <w:rPr>
          <w:i/>
          <w:sz w:val="20"/>
        </w:rPr>
        <w:t>Evening Star</w:t>
      </w:r>
      <w:r>
        <w:rPr>
          <w:sz w:val="20"/>
        </w:rPr>
        <w:t>, March 30, 1869, 4; “Incarnation,” </w:t>
      </w:r>
      <w:r>
        <w:rPr>
          <w:i/>
          <w:sz w:val="20"/>
        </w:rPr>
        <w:t>National</w:t>
      </w:r>
      <w:r>
        <w:rPr>
          <w:i/>
          <w:sz w:val="20"/>
        </w:rPr>
        <w:t> Republican </w:t>
      </w:r>
      <w:r>
        <w:rPr>
          <w:sz w:val="20"/>
        </w:rPr>
        <w:t>(Washington), Dec. 25, 1876, 4; “History,” </w:t>
      </w:r>
      <w:r>
        <w:rPr>
          <w:i/>
          <w:sz w:val="20"/>
        </w:rPr>
        <w:t>St. Paul’s Parish</w:t>
      </w:r>
      <w:r>
        <w:rPr>
          <w:sz w:val="20"/>
        </w:rPr>
        <w:t>, </w:t>
      </w:r>
      <w:hyperlink r:id="rId9">
        <w:r>
          <w:rPr>
            <w:sz w:val="20"/>
          </w:rPr>
          <w:t>http://www.saintpaulskstreet.org/about/history;</w:t>
        </w:r>
      </w:hyperlink>
      <w:r>
        <w:rPr>
          <w:sz w:val="20"/>
        </w:rPr>
        <w:t> “Map of Washington Circle in 1888,” </w:t>
      </w:r>
      <w:r>
        <w:rPr>
          <w:i/>
          <w:sz w:val="20"/>
        </w:rPr>
        <w:t>Ghosts of DC</w:t>
      </w:r>
      <w:r>
        <w:rPr>
          <w:sz w:val="20"/>
        </w:rPr>
        <w:t>, https://ghostsofdc.org/2013/01/08/map-of-washington- </w:t>
      </w:r>
      <w:r>
        <w:rPr>
          <w:spacing w:val="-2"/>
          <w:sz w:val="20"/>
        </w:rPr>
        <w:t>circle-in-1888.</w:t>
      </w:r>
    </w:p>
    <w:p>
      <w:pPr>
        <w:spacing w:before="1"/>
        <w:ind w:left="103" w:right="351" w:firstLine="0"/>
        <w:jc w:val="both"/>
        <w:rPr>
          <w:sz w:val="20"/>
        </w:rPr>
      </w:pPr>
      <w:r>
        <w:rPr>
          <w:sz w:val="20"/>
          <w:vertAlign w:val="superscript"/>
        </w:rPr>
        <w:t>9</w:t>
      </w:r>
      <w:r>
        <w:rPr>
          <w:spacing w:val="40"/>
          <w:sz w:val="20"/>
          <w:vertAlign w:val="baseline"/>
        </w:rPr>
        <w:t> </w:t>
      </w:r>
      <w:r>
        <w:rPr>
          <w:sz w:val="20"/>
          <w:vertAlign w:val="baseline"/>
        </w:rPr>
        <w:t>The Smithsonian’s Spencer Baird is unrelated to later Pyŏngyang missionary William</w:t>
      </w:r>
      <w:r>
        <w:rPr>
          <w:spacing w:val="-7"/>
          <w:sz w:val="20"/>
          <w:vertAlign w:val="baseline"/>
        </w:rPr>
        <w:t> </w:t>
      </w:r>
      <w:r>
        <w:rPr>
          <w:sz w:val="20"/>
          <w:vertAlign w:val="baseline"/>
        </w:rPr>
        <w:t>M.</w:t>
      </w:r>
      <w:r>
        <w:rPr>
          <w:spacing w:val="-1"/>
          <w:sz w:val="20"/>
          <w:vertAlign w:val="baseline"/>
        </w:rPr>
        <w:t> </w:t>
      </w:r>
      <w:r>
        <w:rPr>
          <w:sz w:val="20"/>
          <w:vertAlign w:val="baseline"/>
        </w:rPr>
        <w:t>Baird,</w:t>
      </w:r>
      <w:r>
        <w:rPr>
          <w:spacing w:val="-2"/>
          <w:sz w:val="20"/>
          <w:vertAlign w:val="baseline"/>
        </w:rPr>
        <w:t> </w:t>
      </w:r>
      <w:r>
        <w:rPr>
          <w:sz w:val="20"/>
          <w:vertAlign w:val="baseline"/>
        </w:rPr>
        <w:t>subject</w:t>
      </w:r>
      <w:r>
        <w:rPr>
          <w:spacing w:val="-2"/>
          <w:sz w:val="20"/>
          <w:vertAlign w:val="baseline"/>
        </w:rPr>
        <w:t> </w:t>
      </w:r>
      <w:r>
        <w:rPr>
          <w:sz w:val="20"/>
          <w:vertAlign w:val="baseline"/>
        </w:rPr>
        <w:t>of</w:t>
      </w:r>
      <w:r>
        <w:rPr>
          <w:spacing w:val="-2"/>
          <w:sz w:val="20"/>
          <w:vertAlign w:val="baseline"/>
        </w:rPr>
        <w:t> </w:t>
      </w:r>
      <w:r>
        <w:rPr>
          <w:sz w:val="20"/>
          <w:vertAlign w:val="baseline"/>
        </w:rPr>
        <w:t>a</w:t>
      </w:r>
      <w:r>
        <w:rPr>
          <w:spacing w:val="-2"/>
          <w:sz w:val="20"/>
          <w:vertAlign w:val="baseline"/>
        </w:rPr>
        <w:t> </w:t>
      </w:r>
      <w:r>
        <w:rPr>
          <w:sz w:val="20"/>
          <w:vertAlign w:val="baseline"/>
        </w:rPr>
        <w:t>separate</w:t>
      </w:r>
      <w:r>
        <w:rPr>
          <w:spacing w:val="-1"/>
          <w:sz w:val="20"/>
          <w:vertAlign w:val="baseline"/>
        </w:rPr>
        <w:t> </w:t>
      </w:r>
      <w:r>
        <w:rPr>
          <w:sz w:val="20"/>
          <w:vertAlign w:val="baseline"/>
        </w:rPr>
        <w:t>paper</w:t>
      </w:r>
      <w:r>
        <w:rPr>
          <w:spacing w:val="-2"/>
          <w:sz w:val="20"/>
          <w:vertAlign w:val="baseline"/>
        </w:rPr>
        <w:t> </w:t>
      </w:r>
      <w:r>
        <w:rPr>
          <w:sz w:val="20"/>
          <w:vertAlign w:val="baseline"/>
        </w:rPr>
        <w:t>in</w:t>
      </w:r>
      <w:r>
        <w:rPr>
          <w:spacing w:val="-3"/>
          <w:sz w:val="20"/>
          <w:vertAlign w:val="baseline"/>
        </w:rPr>
        <w:t> </w:t>
      </w:r>
      <w:r>
        <w:rPr>
          <w:sz w:val="20"/>
          <w:vertAlign w:val="baseline"/>
        </w:rPr>
        <w:t>this</w:t>
      </w:r>
      <w:r>
        <w:rPr>
          <w:spacing w:val="-2"/>
          <w:sz w:val="20"/>
          <w:vertAlign w:val="baseline"/>
        </w:rPr>
        <w:t> </w:t>
      </w:r>
      <w:r>
        <w:rPr>
          <w:sz w:val="20"/>
          <w:vertAlign w:val="baseline"/>
        </w:rPr>
        <w:t>volume</w:t>
      </w:r>
      <w:r>
        <w:rPr>
          <w:spacing w:val="-3"/>
          <w:sz w:val="20"/>
          <w:vertAlign w:val="baseline"/>
        </w:rPr>
        <w:t> </w:t>
      </w:r>
      <w:r>
        <w:rPr>
          <w:sz w:val="20"/>
          <w:vertAlign w:val="baseline"/>
        </w:rPr>
        <w:t>by</w:t>
      </w:r>
      <w:r>
        <w:rPr>
          <w:spacing w:val="-3"/>
          <w:sz w:val="20"/>
          <w:vertAlign w:val="baseline"/>
        </w:rPr>
        <w:t> </w:t>
      </w:r>
      <w:r>
        <w:rPr>
          <w:sz w:val="20"/>
          <w:vertAlign w:val="baseline"/>
        </w:rPr>
        <w:t>Nate</w:t>
      </w:r>
      <w:r>
        <w:rPr>
          <w:spacing w:val="-1"/>
          <w:sz w:val="20"/>
          <w:vertAlign w:val="baseline"/>
        </w:rPr>
        <w:t> </w:t>
      </w:r>
      <w:r>
        <w:rPr>
          <w:spacing w:val="-2"/>
          <w:sz w:val="20"/>
          <w:vertAlign w:val="baseline"/>
        </w:rPr>
        <w:t>Kornegay.</w:t>
      </w:r>
    </w:p>
    <w:p>
      <w:pPr>
        <w:spacing w:before="1"/>
        <w:ind w:left="103" w:right="110" w:firstLine="0"/>
        <w:jc w:val="both"/>
        <w:rPr>
          <w:sz w:val="20"/>
        </w:rPr>
      </w:pPr>
      <w:r>
        <w:rPr>
          <w:sz w:val="20"/>
          <w:vertAlign w:val="superscript"/>
        </w:rPr>
        <w:t>10</w:t>
      </w:r>
      <w:r>
        <w:rPr>
          <w:spacing w:val="40"/>
          <w:sz w:val="20"/>
          <w:vertAlign w:val="baseline"/>
        </w:rPr>
        <w:t> </w:t>
      </w:r>
      <w:r>
        <w:rPr>
          <w:sz w:val="20"/>
          <w:vertAlign w:val="baseline"/>
        </w:rPr>
        <w:t>Among social ties besides the Horticultural Society, Joseph Jouy was an active Freemason and sang with the Georgetown Masonic Choir and church choirs. His Arlington Cemetery gravestone is inscribed with a Masonic symbol. “The Horticultural Society,” </w:t>
      </w:r>
      <w:r>
        <w:rPr>
          <w:i/>
          <w:sz w:val="20"/>
          <w:vertAlign w:val="baseline"/>
        </w:rPr>
        <w:t>Evening Star</w:t>
      </w:r>
      <w:r>
        <w:rPr>
          <w:sz w:val="20"/>
          <w:vertAlign w:val="baseline"/>
        </w:rPr>
        <w:t>, Oct. 10, 1878, 4; “Masonic Relief,”</w:t>
      </w:r>
      <w:r>
        <w:rPr>
          <w:spacing w:val="80"/>
          <w:sz w:val="20"/>
          <w:vertAlign w:val="baseline"/>
        </w:rPr>
        <w:t> </w:t>
      </w:r>
      <w:r>
        <w:rPr>
          <w:i/>
          <w:sz w:val="20"/>
          <w:vertAlign w:val="baseline"/>
        </w:rPr>
        <w:t>National Republican</w:t>
      </w:r>
      <w:r>
        <w:rPr>
          <w:sz w:val="20"/>
          <w:vertAlign w:val="baseline"/>
        </w:rPr>
        <w:t>, Dec. 28, 1874, 4; “The Georgetown Masonic Choir,” </w:t>
      </w:r>
      <w:r>
        <w:rPr>
          <w:i/>
          <w:sz w:val="20"/>
          <w:vertAlign w:val="baseline"/>
        </w:rPr>
        <w:t>National Republican</w:t>
      </w:r>
      <w:r>
        <w:rPr>
          <w:sz w:val="20"/>
          <w:vertAlign w:val="baseline"/>
        </w:rPr>
        <w:t>, Dec. 12, 1878, 4; “Masonic Election,” </w:t>
      </w:r>
      <w:r>
        <w:rPr>
          <w:i/>
          <w:sz w:val="20"/>
          <w:vertAlign w:val="baseline"/>
        </w:rPr>
        <w:t>National Republican</w:t>
      </w:r>
      <w:r>
        <w:rPr>
          <w:sz w:val="20"/>
          <w:vertAlign w:val="baseline"/>
        </w:rPr>
        <w:t>, Jan. 28, 1886, 4.</w:t>
      </w:r>
    </w:p>
    <w:p>
      <w:pPr>
        <w:spacing w:before="0"/>
        <w:ind w:left="103" w:right="113" w:firstLine="0"/>
        <w:jc w:val="both"/>
        <w:rPr>
          <w:sz w:val="20"/>
        </w:rPr>
      </w:pPr>
      <w:r>
        <w:rPr>
          <w:sz w:val="20"/>
          <w:vertAlign w:val="superscript"/>
        </w:rPr>
        <w:t>11</w:t>
      </w:r>
      <w:r>
        <w:rPr>
          <w:spacing w:val="40"/>
          <w:sz w:val="20"/>
          <w:vertAlign w:val="baseline"/>
        </w:rPr>
        <w:t> </w:t>
      </w:r>
      <w:r>
        <w:rPr>
          <w:sz w:val="20"/>
          <w:vertAlign w:val="baseline"/>
        </w:rPr>
        <w:t>Jouy wrote of being inspired by reports of the late-1870s discoveries made by an</w:t>
      </w:r>
      <w:r>
        <w:rPr>
          <w:spacing w:val="-2"/>
          <w:sz w:val="20"/>
          <w:vertAlign w:val="baseline"/>
        </w:rPr>
        <w:t> </w:t>
      </w:r>
      <w:r>
        <w:rPr>
          <w:sz w:val="20"/>
          <w:vertAlign w:val="baseline"/>
        </w:rPr>
        <w:t>American</w:t>
      </w:r>
      <w:r>
        <w:rPr>
          <w:spacing w:val="-1"/>
          <w:sz w:val="20"/>
          <w:vertAlign w:val="baseline"/>
        </w:rPr>
        <w:t> </w:t>
      </w:r>
      <w:r>
        <w:rPr>
          <w:sz w:val="20"/>
          <w:vertAlign w:val="baseline"/>
        </w:rPr>
        <w:t>archaeologist</w:t>
      </w:r>
      <w:r>
        <w:rPr>
          <w:spacing w:val="-2"/>
          <w:sz w:val="20"/>
          <w:vertAlign w:val="baseline"/>
        </w:rPr>
        <w:t> </w:t>
      </w:r>
      <w:r>
        <w:rPr>
          <w:sz w:val="20"/>
          <w:vertAlign w:val="baseline"/>
        </w:rPr>
        <w:t>at</w:t>
      </w:r>
      <w:r>
        <w:rPr>
          <w:spacing w:val="-3"/>
          <w:sz w:val="20"/>
          <w:vertAlign w:val="baseline"/>
        </w:rPr>
        <w:t> </w:t>
      </w:r>
      <w:r>
        <w:rPr>
          <w:sz w:val="20"/>
          <w:vertAlign w:val="baseline"/>
        </w:rPr>
        <w:t>the</w:t>
      </w:r>
      <w:r>
        <w:rPr>
          <w:spacing w:val="-1"/>
          <w:sz w:val="20"/>
          <w:vertAlign w:val="baseline"/>
        </w:rPr>
        <w:t> </w:t>
      </w:r>
      <w:r>
        <w:rPr>
          <w:sz w:val="20"/>
          <w:vertAlign w:val="baseline"/>
        </w:rPr>
        <w:t>Omori</w:t>
      </w:r>
      <w:r>
        <w:rPr>
          <w:spacing w:val="-1"/>
          <w:sz w:val="20"/>
          <w:vertAlign w:val="baseline"/>
        </w:rPr>
        <w:t> </w:t>
      </w:r>
      <w:r>
        <w:rPr>
          <w:sz w:val="20"/>
          <w:vertAlign w:val="baseline"/>
        </w:rPr>
        <w:t>Shell</w:t>
      </w:r>
      <w:r>
        <w:rPr>
          <w:spacing w:val="-1"/>
          <w:sz w:val="20"/>
          <w:vertAlign w:val="baseline"/>
        </w:rPr>
        <w:t> </w:t>
      </w:r>
      <w:r>
        <w:rPr>
          <w:sz w:val="20"/>
          <w:vertAlign w:val="baseline"/>
        </w:rPr>
        <w:t>Mounds,</w:t>
      </w:r>
      <w:r>
        <w:rPr>
          <w:spacing w:val="-2"/>
          <w:sz w:val="20"/>
          <w:vertAlign w:val="baseline"/>
        </w:rPr>
        <w:t> </w:t>
      </w:r>
      <w:r>
        <w:rPr>
          <w:sz w:val="20"/>
          <w:vertAlign w:val="baseline"/>
        </w:rPr>
        <w:t>Japan. Robert</w:t>
      </w:r>
      <w:r>
        <w:rPr>
          <w:spacing w:val="-2"/>
          <w:sz w:val="20"/>
          <w:vertAlign w:val="baseline"/>
        </w:rPr>
        <w:t> </w:t>
      </w:r>
      <w:r>
        <w:rPr>
          <w:sz w:val="20"/>
          <w:vertAlign w:val="baseline"/>
        </w:rPr>
        <w:t>Oppenheim, </w:t>
      </w:r>
      <w:r>
        <w:rPr>
          <w:i/>
          <w:sz w:val="20"/>
          <w:vertAlign w:val="baseline"/>
        </w:rPr>
        <w:t>An Asian Frontier: American Anthropology and Korea, 1882-1945 </w:t>
      </w:r>
      <w:r>
        <w:rPr>
          <w:sz w:val="20"/>
          <w:vertAlign w:val="baseline"/>
        </w:rPr>
        <w:t>(Lincoln: University of Nebraska Press, 2016), 71. Pierre L. Jouy, “The Collection of</w:t>
      </w:r>
      <w:r>
        <w:rPr>
          <w:spacing w:val="40"/>
          <w:sz w:val="20"/>
          <w:vertAlign w:val="baseline"/>
        </w:rPr>
        <w:t> </w:t>
      </w:r>
      <w:r>
        <w:rPr>
          <w:sz w:val="20"/>
          <w:vertAlign w:val="baseline"/>
        </w:rPr>
        <w:t>Korean Mortuary Pottery in the U.S. National Museum,” in </w:t>
      </w:r>
      <w:r>
        <w:rPr>
          <w:i/>
          <w:sz w:val="20"/>
          <w:vertAlign w:val="baseline"/>
        </w:rPr>
        <w:t>Annual Report of the</w:t>
      </w:r>
      <w:r>
        <w:rPr>
          <w:i/>
          <w:sz w:val="20"/>
          <w:vertAlign w:val="baseline"/>
        </w:rPr>
        <w:t> Board of Regents of the Smithsonian Institution for the year ending June 30, 1888 </w:t>
      </w:r>
      <w:r>
        <w:rPr>
          <w:sz w:val="20"/>
          <w:vertAlign w:val="baseline"/>
        </w:rPr>
        <w:t>(Washington: Government Printing Office 1890).</w:t>
      </w:r>
    </w:p>
    <w:p>
      <w:pPr>
        <w:spacing w:after="0"/>
        <w:jc w:val="both"/>
        <w:rPr>
          <w:sz w:val="20"/>
        </w:rPr>
        <w:sectPr>
          <w:pgSz w:w="8510" w:h="12760"/>
          <w:pgMar w:header="699" w:footer="705" w:top="1140" w:bottom="900" w:left="860" w:right="800"/>
        </w:sectPr>
      </w:pPr>
    </w:p>
    <w:p>
      <w:pPr>
        <w:pStyle w:val="Heading1"/>
        <w:spacing w:before="101"/>
      </w:pPr>
      <w:r>
        <w:rPr/>
        <w:t>Career</w:t>
      </w:r>
      <w:r>
        <w:rPr>
          <w:spacing w:val="-14"/>
        </w:rPr>
        <w:t> </w:t>
      </w:r>
      <w:r>
        <w:rPr/>
        <w:t>in</w:t>
      </w:r>
      <w:r>
        <w:rPr>
          <w:spacing w:val="-14"/>
        </w:rPr>
        <w:t> </w:t>
      </w:r>
      <w:r>
        <w:rPr/>
        <w:t>Washington,</w:t>
      </w:r>
      <w:r>
        <w:rPr>
          <w:spacing w:val="-12"/>
        </w:rPr>
        <w:t> </w:t>
      </w:r>
      <w:r>
        <w:rPr/>
        <w:t>marriage,</w:t>
      </w:r>
      <w:r>
        <w:rPr>
          <w:spacing w:val="-11"/>
        </w:rPr>
        <w:t> </w:t>
      </w:r>
      <w:r>
        <w:rPr/>
        <w:t>and</w:t>
      </w:r>
      <w:r>
        <w:rPr>
          <w:spacing w:val="-12"/>
        </w:rPr>
        <w:t> </w:t>
      </w:r>
      <w:r>
        <w:rPr>
          <w:spacing w:val="-2"/>
        </w:rPr>
        <w:t>tragedy</w:t>
      </w:r>
    </w:p>
    <w:p>
      <w:pPr>
        <w:pStyle w:val="BodyText"/>
        <w:spacing w:before="10"/>
        <w:ind w:left="0"/>
        <w:jc w:val="left"/>
        <w:rPr>
          <w:b/>
          <w:sz w:val="21"/>
        </w:rPr>
      </w:pPr>
    </w:p>
    <w:p>
      <w:pPr>
        <w:pStyle w:val="BodyText"/>
        <w:ind w:right="160"/>
      </w:pPr>
      <w:r>
        <w:rPr/>
        <w:t>A fragmentary record in the Smithsonian’s Department of Zoology archives suggests that Jouy’s earliest fieldwork was in Washington-area ornithology in the early 1870s.</w:t>
      </w:r>
      <w:r>
        <w:rPr>
          <w:vertAlign w:val="superscript"/>
        </w:rPr>
        <w:t>12</w:t>
      </w:r>
      <w:r>
        <w:rPr>
          <w:spacing w:val="28"/>
          <w:vertAlign w:val="baseline"/>
        </w:rPr>
        <w:t> </w:t>
      </w:r>
      <w:r>
        <w:rPr>
          <w:vertAlign w:val="baseline"/>
        </w:rPr>
        <w:t>His mentor, Spencer Baird, co-published </w:t>
      </w:r>
      <w:r>
        <w:rPr>
          <w:i/>
          <w:vertAlign w:val="baseline"/>
        </w:rPr>
        <w:t>A</w:t>
      </w:r>
      <w:r>
        <w:rPr>
          <w:i/>
          <w:spacing w:val="-3"/>
          <w:vertAlign w:val="baseline"/>
        </w:rPr>
        <w:t> </w:t>
      </w:r>
      <w:r>
        <w:rPr>
          <w:i/>
          <w:vertAlign w:val="baseline"/>
        </w:rPr>
        <w:t>History of North American Birds </w:t>
      </w:r>
      <w:r>
        <w:rPr>
          <w:vertAlign w:val="baseline"/>
        </w:rPr>
        <w:t>in 1874 and Jouy, then still a teenager, may have helped compile material for this ambitious project.</w:t>
      </w:r>
      <w:r>
        <w:rPr>
          <w:vertAlign w:val="superscript"/>
        </w:rPr>
        <w:t>13</w:t>
      </w:r>
      <w:r>
        <w:rPr>
          <w:vertAlign w:val="baseline"/>
        </w:rPr>
        <w:t> From this early age, Jouy considered ornithology his “favorite pursuit” and had an “artistic</w:t>
      </w:r>
      <w:r>
        <w:rPr>
          <w:spacing w:val="-3"/>
          <w:vertAlign w:val="baseline"/>
        </w:rPr>
        <w:t> </w:t>
      </w:r>
      <w:r>
        <w:rPr>
          <w:vertAlign w:val="baseline"/>
        </w:rPr>
        <w:t>temperament”</w:t>
      </w:r>
      <w:r>
        <w:rPr>
          <w:spacing w:val="-4"/>
          <w:vertAlign w:val="baseline"/>
        </w:rPr>
        <w:t> </w:t>
      </w:r>
      <w:r>
        <w:rPr>
          <w:vertAlign w:val="baseline"/>
        </w:rPr>
        <w:t>and</w:t>
      </w:r>
      <w:r>
        <w:rPr>
          <w:spacing w:val="-3"/>
          <w:vertAlign w:val="baseline"/>
        </w:rPr>
        <w:t> </w:t>
      </w:r>
      <w:r>
        <w:rPr>
          <w:vertAlign w:val="baseline"/>
        </w:rPr>
        <w:t>“varied</w:t>
      </w:r>
      <w:r>
        <w:rPr>
          <w:spacing w:val="-3"/>
          <w:vertAlign w:val="baseline"/>
        </w:rPr>
        <w:t> </w:t>
      </w:r>
      <w:r>
        <w:rPr>
          <w:vertAlign w:val="baseline"/>
        </w:rPr>
        <w:t>interests</w:t>
      </w:r>
      <w:r>
        <w:rPr>
          <w:spacing w:val="-4"/>
          <w:vertAlign w:val="baseline"/>
        </w:rPr>
        <w:t> </w:t>
      </w:r>
      <w:r>
        <w:rPr>
          <w:vertAlign w:val="baseline"/>
        </w:rPr>
        <w:t>in…many</w:t>
      </w:r>
      <w:r>
        <w:rPr>
          <w:spacing w:val="-3"/>
          <w:vertAlign w:val="baseline"/>
        </w:rPr>
        <w:t> </w:t>
      </w:r>
      <w:r>
        <w:rPr>
          <w:vertAlign w:val="baseline"/>
        </w:rPr>
        <w:t>branches</w:t>
      </w:r>
      <w:r>
        <w:rPr>
          <w:spacing w:val="-4"/>
          <w:vertAlign w:val="baseline"/>
        </w:rPr>
        <w:t> </w:t>
      </w:r>
      <w:r>
        <w:rPr>
          <w:vertAlign w:val="baseline"/>
        </w:rPr>
        <w:t>of</w:t>
      </w:r>
      <w:r>
        <w:rPr>
          <w:spacing w:val="-4"/>
          <w:vertAlign w:val="baseline"/>
        </w:rPr>
        <w:t> </w:t>
      </w:r>
      <w:r>
        <w:rPr>
          <w:vertAlign w:val="baseline"/>
        </w:rPr>
        <w:t>science and art,” but birds were always his favorite.</w:t>
      </w:r>
      <w:r>
        <w:rPr>
          <w:vertAlign w:val="superscript"/>
        </w:rPr>
        <w:t>14</w:t>
      </w:r>
    </w:p>
    <w:p>
      <w:pPr>
        <w:pStyle w:val="BodyText"/>
        <w:ind w:right="161" w:firstLine="800"/>
      </w:pPr>
      <w:r>
        <w:rPr/>
        <w:t>Jouy’s Smithsonian ties date to 1874; that his credited fieldwork predates his employment indicates a passion for zoology from youth.</w:t>
      </w:r>
      <w:r>
        <w:rPr>
          <w:vertAlign w:val="superscript"/>
        </w:rPr>
        <w:t>15</w:t>
      </w:r>
      <w:r>
        <w:rPr>
          <w:vertAlign w:val="baseline"/>
        </w:rPr>
        <w:t> In 1877, Jouy, then twenty-one, published a booklet, “Catalogue of the Birds of the District of Columbia.” It sold at bookstores for ten cents.</w:t>
      </w:r>
    </w:p>
    <w:p>
      <w:pPr>
        <w:pStyle w:val="BodyText"/>
        <w:spacing w:before="1"/>
        <w:ind w:right="160" w:firstLine="800"/>
      </w:pPr>
      <w:r>
        <w:rPr/>
        <w:t>Much was happening in Washington, and there were few better places to be for someone interested in science. Jouy was among those dazzled when, in April 1878, Thomas Edison demonstrated his phonograph prototype. President Hayes and members of Congress saw demonstrations, but Edison did others, including at the Academy of Sciences. The latter’s circles overlapped with Smithsonian circles, which so Jouy may have been among the first in the world to witness a “sound- reproducing machine” at work.</w:t>
      </w:r>
    </w:p>
    <w:p>
      <w:pPr>
        <w:pStyle w:val="BodyText"/>
        <w:spacing w:before="4"/>
        <w:ind w:left="0"/>
        <w:jc w:val="left"/>
        <w:rPr>
          <w:sz w:val="26"/>
        </w:rPr>
      </w:pPr>
      <w:r>
        <w:rPr/>
        <mc:AlternateContent>
          <mc:Choice Requires="wps">
            <w:drawing>
              <wp:anchor distT="0" distB="0" distL="0" distR="0" allowOverlap="1" layoutInCell="1" locked="0" behindDoc="1" simplePos="0" relativeHeight="487589888">
                <wp:simplePos x="0" y="0"/>
                <wp:positionH relativeFrom="page">
                  <wp:posOffset>611886</wp:posOffset>
                </wp:positionH>
                <wp:positionV relativeFrom="paragraph">
                  <wp:posOffset>208206</wp:posOffset>
                </wp:positionV>
                <wp:extent cx="1829435"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94190pt;width:144.04pt;height:.48001pt;mso-position-horizontal-relative:page;mso-position-vertical-relative:paragraph;z-index:-15726592;mso-wrap-distance-left:0;mso-wrap-distance-right:0" id="docshape8" filled="true" fillcolor="#000000" stroked="false">
                <v:fill type="solid"/>
                <w10:wrap type="topAndBottom"/>
              </v:rect>
            </w:pict>
          </mc:Fallback>
        </mc:AlternateContent>
      </w:r>
    </w:p>
    <w:p>
      <w:pPr>
        <w:spacing w:before="97"/>
        <w:ind w:left="103" w:right="160" w:firstLine="0"/>
        <w:jc w:val="both"/>
        <w:rPr>
          <w:sz w:val="20"/>
        </w:rPr>
      </w:pPr>
      <w:r>
        <w:rPr>
          <w:sz w:val="20"/>
          <w:vertAlign w:val="superscript"/>
        </w:rPr>
        <w:t>12</w:t>
      </w:r>
      <w:r>
        <w:rPr>
          <w:spacing w:val="40"/>
          <w:sz w:val="20"/>
          <w:vertAlign w:val="baseline"/>
        </w:rPr>
        <w:t> </w:t>
      </w:r>
      <w:r>
        <w:rPr>
          <w:sz w:val="20"/>
          <w:vertAlign w:val="baseline"/>
        </w:rPr>
        <w:t>“Jouy, Pierre Louis – Biographical History,” </w:t>
      </w:r>
      <w:r>
        <w:rPr>
          <w:i/>
          <w:sz w:val="20"/>
          <w:vertAlign w:val="baseline"/>
        </w:rPr>
        <w:t>Smithsonian Institution Archives</w:t>
      </w:r>
      <w:r>
        <w:rPr>
          <w:sz w:val="20"/>
          <w:vertAlign w:val="baseline"/>
        </w:rPr>
        <w:t>, accessed Dec. 27, 2020, https://siarchives.si.edu.</w:t>
      </w:r>
    </w:p>
    <w:p>
      <w:pPr>
        <w:spacing w:before="1"/>
        <w:ind w:left="103" w:right="161" w:firstLine="0"/>
        <w:jc w:val="both"/>
        <w:rPr>
          <w:sz w:val="20"/>
        </w:rPr>
      </w:pPr>
      <w:r>
        <w:rPr>
          <w:sz w:val="20"/>
          <w:vertAlign w:val="superscript"/>
        </w:rPr>
        <w:t>13</w:t>
      </w:r>
      <w:r>
        <w:rPr>
          <w:spacing w:val="40"/>
          <w:sz w:val="20"/>
          <w:vertAlign w:val="baseline"/>
        </w:rPr>
        <w:t> </w:t>
      </w:r>
      <w:r>
        <w:rPr>
          <w:sz w:val="20"/>
          <w:vertAlign w:val="baseline"/>
        </w:rPr>
        <w:t>Baird’s book involved considerable collective effort, probably including from teenage enthusiast volunteers like Jouy. “A History of North American Birds,” </w:t>
      </w:r>
      <w:r>
        <w:rPr>
          <w:i/>
          <w:sz w:val="20"/>
          <w:vertAlign w:val="baseline"/>
        </w:rPr>
        <w:t>Boston Globe</w:t>
      </w:r>
      <w:r>
        <w:rPr>
          <w:sz w:val="20"/>
          <w:vertAlign w:val="baseline"/>
        </w:rPr>
        <w:t>, Feb. 25, 1874, 2; “The Naturalist’s Career,” </w:t>
      </w:r>
      <w:r>
        <w:rPr>
          <w:i/>
          <w:sz w:val="20"/>
          <w:vertAlign w:val="baseline"/>
        </w:rPr>
        <w:t>Reading Times</w:t>
      </w:r>
      <w:r>
        <w:rPr>
          <w:i/>
          <w:sz w:val="20"/>
          <w:vertAlign w:val="baseline"/>
        </w:rPr>
        <w:t> </w:t>
      </w:r>
      <w:r>
        <w:rPr>
          <w:sz w:val="20"/>
          <w:vertAlign w:val="baseline"/>
        </w:rPr>
        <w:t>(Pennsylvania), Aug. 20, 1887, 1; Pamela Henson, Smithsonian historian, notes that “Baird wrote to young people and encouraged them often.” Personal correspondence with author.</w:t>
      </w:r>
    </w:p>
    <w:p>
      <w:pPr>
        <w:spacing w:before="0"/>
        <w:ind w:left="103" w:right="162" w:firstLine="0"/>
        <w:jc w:val="both"/>
        <w:rPr>
          <w:sz w:val="20"/>
        </w:rPr>
      </w:pPr>
      <w:r>
        <w:rPr>
          <w:sz w:val="20"/>
          <w:vertAlign w:val="superscript"/>
        </w:rPr>
        <w:t>14</w:t>
      </w:r>
      <w:r>
        <w:rPr>
          <w:spacing w:val="40"/>
          <w:sz w:val="20"/>
          <w:vertAlign w:val="baseline"/>
        </w:rPr>
        <w:t> </w:t>
      </w:r>
      <w:r>
        <w:rPr>
          <w:sz w:val="20"/>
          <w:vertAlign w:val="baseline"/>
        </w:rPr>
        <w:t>“Obituary for Pierre Louis Jouy,” </w:t>
      </w:r>
      <w:r>
        <w:rPr>
          <w:i/>
          <w:sz w:val="20"/>
          <w:vertAlign w:val="baseline"/>
        </w:rPr>
        <w:t>The Auk: A Quarterly Journal of</w:t>
      </w:r>
      <w:r>
        <w:rPr>
          <w:i/>
          <w:spacing w:val="40"/>
          <w:sz w:val="20"/>
          <w:vertAlign w:val="baseline"/>
        </w:rPr>
        <w:t> </w:t>
      </w:r>
      <w:r>
        <w:rPr>
          <w:i/>
          <w:sz w:val="20"/>
          <w:vertAlign w:val="baseline"/>
        </w:rPr>
        <w:t>Ornithology </w:t>
      </w:r>
      <w:r>
        <w:rPr>
          <w:sz w:val="20"/>
          <w:vertAlign w:val="baseline"/>
        </w:rPr>
        <w:t>XI, no iii, 1894: 262–63.</w:t>
      </w:r>
    </w:p>
    <w:p>
      <w:pPr>
        <w:spacing w:before="0"/>
        <w:ind w:left="103" w:right="160" w:firstLine="0"/>
        <w:jc w:val="both"/>
        <w:rPr>
          <w:sz w:val="20"/>
        </w:rPr>
      </w:pPr>
      <w:r>
        <w:rPr>
          <w:sz w:val="20"/>
          <w:vertAlign w:val="superscript"/>
        </w:rPr>
        <w:t>15</w:t>
      </w:r>
      <w:r>
        <w:rPr>
          <w:spacing w:val="40"/>
          <w:sz w:val="20"/>
          <w:vertAlign w:val="baseline"/>
        </w:rPr>
        <w:t> </w:t>
      </w:r>
      <w:r>
        <w:rPr>
          <w:sz w:val="20"/>
          <w:vertAlign w:val="baseline"/>
        </w:rPr>
        <w:t>Chang-Su Cho Houchins, </w:t>
      </w:r>
      <w:r>
        <w:rPr>
          <w:i/>
          <w:sz w:val="20"/>
          <w:vertAlign w:val="baseline"/>
        </w:rPr>
        <w:t>An Ethnography of the Hermit Kingdom: The J. B.</w:t>
      </w:r>
      <w:r>
        <w:rPr>
          <w:i/>
          <w:sz w:val="20"/>
          <w:vertAlign w:val="baseline"/>
        </w:rPr>
        <w:t> Bernadou Korean Collection 1884-1885 </w:t>
      </w:r>
      <w:r>
        <w:rPr>
          <w:sz w:val="20"/>
          <w:vertAlign w:val="baseline"/>
        </w:rPr>
        <w:t>(Washington, D.C.: Asian Cultural History Program, Smithsonian Institution, 2004), 18. According to Houchins, Jouy’s</w:t>
      </w:r>
      <w:r>
        <w:rPr>
          <w:spacing w:val="-1"/>
          <w:sz w:val="20"/>
          <w:vertAlign w:val="baseline"/>
        </w:rPr>
        <w:t> </w:t>
      </w:r>
      <w:r>
        <w:rPr>
          <w:sz w:val="20"/>
          <w:vertAlign w:val="baseline"/>
        </w:rPr>
        <w:t>regular</w:t>
      </w:r>
      <w:r>
        <w:rPr>
          <w:spacing w:val="-2"/>
          <w:sz w:val="20"/>
          <w:vertAlign w:val="baseline"/>
        </w:rPr>
        <w:t> </w:t>
      </w:r>
      <w:r>
        <w:rPr>
          <w:sz w:val="20"/>
          <w:vertAlign w:val="baseline"/>
        </w:rPr>
        <w:t>employment as a “copyist” began in</w:t>
      </w:r>
      <w:r>
        <w:rPr>
          <w:spacing w:val="-1"/>
          <w:sz w:val="20"/>
          <w:vertAlign w:val="baseline"/>
        </w:rPr>
        <w:t> </w:t>
      </w:r>
      <w:r>
        <w:rPr>
          <w:sz w:val="20"/>
          <w:vertAlign w:val="baseline"/>
        </w:rPr>
        <w:t>1877.</w:t>
      </w:r>
      <w:r>
        <w:rPr>
          <w:spacing w:val="-1"/>
          <w:sz w:val="20"/>
          <w:vertAlign w:val="baseline"/>
        </w:rPr>
        <w:t> </w:t>
      </w:r>
      <w:r>
        <w:rPr>
          <w:sz w:val="20"/>
          <w:vertAlign w:val="baseline"/>
        </w:rPr>
        <w:t>But Jouy</w:t>
      </w:r>
      <w:r>
        <w:rPr>
          <w:spacing w:val="-2"/>
          <w:sz w:val="20"/>
          <w:vertAlign w:val="baseline"/>
        </w:rPr>
        <w:t> </w:t>
      </w:r>
      <w:r>
        <w:rPr>
          <w:sz w:val="20"/>
          <w:vertAlign w:val="baseline"/>
        </w:rPr>
        <w:t>was collecting specimens in the preceding few years: In 1874, “P. Louis Jouy” captured for the museum a bird, “usually confined to the western plains,” in Maryland. </w:t>
      </w:r>
      <w:r>
        <w:rPr>
          <w:i/>
          <w:sz w:val="20"/>
          <w:vertAlign w:val="baseline"/>
        </w:rPr>
        <w:t>Annual</w:t>
      </w:r>
      <w:r>
        <w:rPr>
          <w:i/>
          <w:sz w:val="20"/>
          <w:vertAlign w:val="baseline"/>
        </w:rPr>
        <w:t> Report of the Board of Regents of the Smithsonian Institution, Showing the Operations, Expenditures, and Condition of the Institution for the Year 1874 </w:t>
      </w:r>
      <w:r>
        <w:rPr>
          <w:sz w:val="20"/>
          <w:vertAlign w:val="baseline"/>
        </w:rPr>
        <w:t>(Washington: Government Printing Office, 1875), 32.</w:t>
      </w:r>
    </w:p>
    <w:p>
      <w:pPr>
        <w:spacing w:after="0"/>
        <w:jc w:val="both"/>
        <w:rPr>
          <w:sz w:val="20"/>
        </w:rPr>
        <w:sectPr>
          <w:pgSz w:w="8510" w:h="12760"/>
          <w:pgMar w:header="699" w:footer="705" w:top="1140" w:bottom="900" w:left="860" w:right="800"/>
        </w:sectPr>
      </w:pPr>
    </w:p>
    <w:p>
      <w:pPr>
        <w:pStyle w:val="BodyText"/>
        <w:spacing w:before="99"/>
        <w:ind w:right="160" w:firstLine="800"/>
      </w:pPr>
      <w:r>
        <w:rPr/>
        <w:t>Of course, it would be decades before “sound reproduction” would become practical, standard, or mainstream, but the future had been glimpsed and it seemed unstoppable. The same was true regarding the advance of zoological knowledge, to which Jouy felt he could contribute. So it was, too, with the world’s then-receding frontiers. Cultures and peoples hitherto in sporadic-at-most contact with the West were destined to ‘open.’</w:t>
      </w:r>
    </w:p>
    <w:p>
      <w:pPr>
        <w:pStyle w:val="BodyText"/>
        <w:spacing w:before="1"/>
        <w:ind w:right="161" w:firstLine="800"/>
      </w:pPr>
      <w:r>
        <w:rPr/>
        <w:t>In June 1879, Jouy, then twenty-three with rising success and prospects at the Smithsonian, married Alice Elizabeth Craig, a popular twenty-six-year-old local schoolteacher.</w:t>
      </w:r>
      <w:r>
        <w:rPr>
          <w:vertAlign w:val="superscript"/>
        </w:rPr>
        <w:t>16</w:t>
      </w:r>
      <w:r>
        <w:rPr>
          <w:vertAlign w:val="baseline"/>
        </w:rPr>
        <w:t> They made their new home at 1020 26th Street NW, between the Georgetown of Alice’s youth and the Washington Circle of Jouy’s.</w:t>
      </w:r>
      <w:r>
        <w:rPr>
          <w:vertAlign w:val="superscript"/>
        </w:rPr>
        <w:t>17</w:t>
      </w:r>
    </w:p>
    <w:p>
      <w:pPr>
        <w:pStyle w:val="BodyText"/>
        <w:ind w:right="161" w:firstLine="800"/>
      </w:pPr>
      <w:r>
        <w:rPr/>
        <w:t>Everything</w:t>
      </w:r>
      <w:r>
        <w:rPr>
          <w:spacing w:val="-4"/>
        </w:rPr>
        <w:t> </w:t>
      </w:r>
      <w:r>
        <w:rPr/>
        <w:t>looked</w:t>
      </w:r>
      <w:r>
        <w:rPr>
          <w:spacing w:val="-3"/>
        </w:rPr>
        <w:t> </w:t>
      </w:r>
      <w:r>
        <w:rPr/>
        <w:t>set</w:t>
      </w:r>
      <w:r>
        <w:rPr>
          <w:spacing w:val="-4"/>
        </w:rPr>
        <w:t> </w:t>
      </w:r>
      <w:r>
        <w:rPr/>
        <w:t>for</w:t>
      </w:r>
      <w:r>
        <w:rPr>
          <w:spacing w:val="-4"/>
        </w:rPr>
        <w:t> </w:t>
      </w:r>
      <w:r>
        <w:rPr/>
        <w:t>a</w:t>
      </w:r>
      <w:r>
        <w:rPr>
          <w:spacing w:val="-2"/>
        </w:rPr>
        <w:t> </w:t>
      </w:r>
      <w:r>
        <w:rPr/>
        <w:t>happy</w:t>
      </w:r>
      <w:r>
        <w:rPr>
          <w:spacing w:val="-2"/>
        </w:rPr>
        <w:t> </w:t>
      </w:r>
      <w:r>
        <w:rPr/>
        <w:t>life.</w:t>
      </w:r>
      <w:r>
        <w:rPr>
          <w:spacing w:val="-4"/>
        </w:rPr>
        <w:t> </w:t>
      </w:r>
      <w:r>
        <w:rPr/>
        <w:t>A</w:t>
      </w:r>
      <w:r>
        <w:rPr>
          <w:spacing w:val="-14"/>
        </w:rPr>
        <w:t> </w:t>
      </w:r>
      <w:r>
        <w:rPr/>
        <w:t>baby</w:t>
      </w:r>
      <w:r>
        <w:rPr>
          <w:spacing w:val="-2"/>
        </w:rPr>
        <w:t> </w:t>
      </w:r>
      <w:r>
        <w:rPr/>
        <w:t>was</w:t>
      </w:r>
      <w:r>
        <w:rPr>
          <w:spacing w:val="-4"/>
        </w:rPr>
        <w:t> </w:t>
      </w:r>
      <w:r>
        <w:rPr/>
        <w:t>on</w:t>
      </w:r>
      <w:r>
        <w:rPr>
          <w:spacing w:val="-3"/>
        </w:rPr>
        <w:t> </w:t>
      </w:r>
      <w:r>
        <w:rPr/>
        <w:t>the</w:t>
      </w:r>
      <w:r>
        <w:rPr>
          <w:spacing w:val="-4"/>
        </w:rPr>
        <w:t> </w:t>
      </w:r>
      <w:r>
        <w:rPr/>
        <w:t>way.</w:t>
      </w:r>
      <w:r>
        <w:rPr>
          <w:spacing w:val="-4"/>
        </w:rPr>
        <w:t> </w:t>
      </w:r>
      <w:r>
        <w:rPr/>
        <w:t>In mid-1880, Alice gave birth to a daughter named Louise Elizabeth, a combination</w:t>
      </w:r>
      <w:r>
        <w:rPr>
          <w:spacing w:val="-5"/>
        </w:rPr>
        <w:t> </w:t>
      </w:r>
      <w:r>
        <w:rPr/>
        <w:t>of</w:t>
      </w:r>
      <w:r>
        <w:rPr>
          <w:spacing w:val="-2"/>
        </w:rPr>
        <w:t> </w:t>
      </w:r>
      <w:r>
        <w:rPr/>
        <w:t>the</w:t>
      </w:r>
      <w:r>
        <w:rPr>
          <w:spacing w:val="-3"/>
        </w:rPr>
        <w:t> </w:t>
      </w:r>
      <w:r>
        <w:rPr/>
        <w:t>parents’</w:t>
      </w:r>
      <w:r>
        <w:rPr>
          <w:spacing w:val="-14"/>
        </w:rPr>
        <w:t> </w:t>
      </w:r>
      <w:r>
        <w:rPr/>
        <w:t>middle</w:t>
      </w:r>
      <w:r>
        <w:rPr>
          <w:spacing w:val="-2"/>
        </w:rPr>
        <w:t> </w:t>
      </w:r>
      <w:r>
        <w:rPr/>
        <w:t>names.</w:t>
      </w:r>
      <w:r>
        <w:rPr>
          <w:spacing w:val="-3"/>
        </w:rPr>
        <w:t> </w:t>
      </w:r>
      <w:r>
        <w:rPr/>
        <w:t>But</w:t>
      </w:r>
      <w:r>
        <w:rPr>
          <w:spacing w:val="-2"/>
        </w:rPr>
        <w:t> </w:t>
      </w:r>
      <w:r>
        <w:rPr/>
        <w:t>the</w:t>
      </w:r>
      <w:r>
        <w:rPr>
          <w:spacing w:val="-3"/>
        </w:rPr>
        <w:t> </w:t>
      </w:r>
      <w:r>
        <w:rPr/>
        <w:t>hand</w:t>
      </w:r>
      <w:r>
        <w:rPr>
          <w:spacing w:val="-2"/>
        </w:rPr>
        <w:t> </w:t>
      </w:r>
      <w:r>
        <w:rPr/>
        <w:t>of</w:t>
      </w:r>
      <w:r>
        <w:rPr>
          <w:spacing w:val="-3"/>
        </w:rPr>
        <w:t> </w:t>
      </w:r>
      <w:r>
        <w:rPr/>
        <w:t>fate</w:t>
      </w:r>
      <w:r>
        <w:rPr>
          <w:spacing w:val="-3"/>
        </w:rPr>
        <w:t> </w:t>
      </w:r>
      <w:r>
        <w:rPr/>
        <w:t>had</w:t>
      </w:r>
      <w:r>
        <w:rPr>
          <w:spacing w:val="-3"/>
        </w:rPr>
        <w:t> </w:t>
      </w:r>
      <w:r>
        <w:rPr/>
        <w:t>a</w:t>
      </w:r>
      <w:r>
        <w:rPr>
          <w:spacing w:val="-3"/>
        </w:rPr>
        <w:t> </w:t>
      </w:r>
      <w:r>
        <w:rPr/>
        <w:t>cruel card to play. There were birth complications. The prognosis looked grim. Alice died of birth complications a week after the baby was born, and the infant, in poor health, soon joined her.</w:t>
      </w:r>
      <w:r>
        <w:rPr>
          <w:vertAlign w:val="superscript"/>
        </w:rPr>
        <w:t>18</w:t>
      </w:r>
    </w:p>
    <w:p>
      <w:pPr>
        <w:pStyle w:val="BodyText"/>
        <w:ind w:right="162" w:firstLine="800"/>
      </w:pPr>
      <w:r>
        <w:rPr/>
        <w:t>This disorienting reversal of fortune—the loss of a wife and daughter—weighed on Jouy in his suddenly empty home. Supervisors and friends at the Smithsonian took pity. Could anything be done? A radical change of scenery might help.</w:t>
      </w:r>
    </w:p>
    <w:p>
      <w:pPr>
        <w:pStyle w:val="BodyText"/>
        <w:spacing w:before="2"/>
        <w:ind w:left="0"/>
        <w:jc w:val="left"/>
      </w:pPr>
    </w:p>
    <w:p>
      <w:pPr>
        <w:pStyle w:val="Heading1"/>
      </w:pPr>
      <w:r>
        <w:rPr/>
        <w:t>Jouy</w:t>
      </w:r>
      <w:r>
        <w:rPr>
          <w:spacing w:val="-5"/>
        </w:rPr>
        <w:t> </w:t>
      </w:r>
      <w:r>
        <w:rPr/>
        <w:t>in</w:t>
      </w:r>
      <w:r>
        <w:rPr>
          <w:spacing w:val="-6"/>
        </w:rPr>
        <w:t> </w:t>
      </w:r>
      <w:r>
        <w:rPr/>
        <w:t>Japan</w:t>
      </w:r>
      <w:r>
        <w:rPr>
          <w:spacing w:val="-6"/>
        </w:rPr>
        <w:t> </w:t>
      </w:r>
      <w:r>
        <w:rPr/>
        <w:t>and</w:t>
      </w:r>
      <w:r>
        <w:rPr>
          <w:spacing w:val="-6"/>
        </w:rPr>
        <w:t> </w:t>
      </w:r>
      <w:r>
        <w:rPr>
          <w:spacing w:val="-2"/>
        </w:rPr>
        <w:t>China</w:t>
      </w:r>
    </w:p>
    <w:p>
      <w:pPr>
        <w:pStyle w:val="BodyText"/>
        <w:spacing w:before="10"/>
        <w:ind w:left="0"/>
        <w:jc w:val="left"/>
        <w:rPr>
          <w:b/>
          <w:sz w:val="21"/>
        </w:rPr>
      </w:pPr>
    </w:p>
    <w:p>
      <w:pPr>
        <w:pStyle w:val="BodyText"/>
        <w:ind w:right="162"/>
      </w:pPr>
      <w:r>
        <w:rPr/>
        <w:t>It</w:t>
      </w:r>
      <w:r>
        <w:rPr>
          <w:spacing w:val="-1"/>
        </w:rPr>
        <w:t> </w:t>
      </w:r>
      <w:r>
        <w:rPr/>
        <w:t>so</w:t>
      </w:r>
      <w:r>
        <w:rPr>
          <w:spacing w:val="-1"/>
        </w:rPr>
        <w:t> </w:t>
      </w:r>
      <w:r>
        <w:rPr/>
        <w:t>happened</w:t>
      </w:r>
      <w:r>
        <w:rPr>
          <w:spacing w:val="-1"/>
        </w:rPr>
        <w:t> </w:t>
      </w:r>
      <w:r>
        <w:rPr/>
        <w:t>that plans</w:t>
      </w:r>
      <w:r>
        <w:rPr>
          <w:spacing w:val="-1"/>
        </w:rPr>
        <w:t> </w:t>
      </w:r>
      <w:r>
        <w:rPr/>
        <w:t>for a</w:t>
      </w:r>
      <w:r>
        <w:rPr>
          <w:spacing w:val="-1"/>
        </w:rPr>
        <w:t> </w:t>
      </w:r>
      <w:r>
        <w:rPr/>
        <w:t>scientific mission to map</w:t>
      </w:r>
      <w:r>
        <w:rPr>
          <w:spacing w:val="-1"/>
        </w:rPr>
        <w:t> </w:t>
      </w:r>
      <w:r>
        <w:rPr/>
        <w:t>longitudes</w:t>
      </w:r>
      <w:r>
        <w:rPr>
          <w:spacing w:val="-1"/>
        </w:rPr>
        <w:t> </w:t>
      </w:r>
      <w:r>
        <w:rPr/>
        <w:t>in</w:t>
      </w:r>
      <w:r>
        <w:rPr>
          <w:spacing w:val="-1"/>
        </w:rPr>
        <w:t> </w:t>
      </w:r>
      <w:r>
        <w:rPr/>
        <w:t>East Asia were coming together in 1880, a collaborative effort between Washington scientific and naval circles. It seemed that the longitude problem, a surprisingly difficult one for science, might finally have been solved by a new method using telegraph technology.</w:t>
      </w:r>
    </w:p>
    <w:p>
      <w:pPr>
        <w:pStyle w:val="BodyText"/>
        <w:ind w:right="161" w:firstLine="800"/>
      </w:pPr>
      <w:r>
        <w:rPr/>
        <w:t>With the</w:t>
      </w:r>
      <w:r>
        <w:rPr>
          <w:spacing w:val="-1"/>
        </w:rPr>
        <w:t> </w:t>
      </w:r>
      <w:r>
        <w:rPr/>
        <w:t>death of Jouy’s wife</w:t>
      </w:r>
      <w:r>
        <w:rPr>
          <w:spacing w:val="-1"/>
        </w:rPr>
        <w:t> </w:t>
      </w:r>
      <w:r>
        <w:rPr/>
        <w:t>and daughter, a</w:t>
      </w:r>
      <w:r>
        <w:rPr>
          <w:spacing w:val="-1"/>
        </w:rPr>
        <w:t> </w:t>
      </w:r>
      <w:r>
        <w:rPr/>
        <w:t>door had closed on one</w:t>
      </w:r>
      <w:r>
        <w:rPr>
          <w:spacing w:val="64"/>
        </w:rPr>
        <w:t> </w:t>
      </w:r>
      <w:r>
        <w:rPr/>
        <w:t>potential</w:t>
      </w:r>
      <w:r>
        <w:rPr>
          <w:spacing w:val="64"/>
        </w:rPr>
        <w:t> </w:t>
      </w:r>
      <w:r>
        <w:rPr/>
        <w:t>life-trajectory.</w:t>
      </w:r>
      <w:r>
        <w:rPr>
          <w:spacing w:val="66"/>
        </w:rPr>
        <w:t> </w:t>
      </w:r>
      <w:r>
        <w:rPr/>
        <w:t>But</w:t>
      </w:r>
      <w:r>
        <w:rPr>
          <w:spacing w:val="64"/>
        </w:rPr>
        <w:t> </w:t>
      </w:r>
      <w:r>
        <w:rPr/>
        <w:t>almost</w:t>
      </w:r>
      <w:r>
        <w:rPr>
          <w:spacing w:val="65"/>
        </w:rPr>
        <w:t> </w:t>
      </w:r>
      <w:r>
        <w:rPr/>
        <w:t>immediately,</w:t>
      </w:r>
      <w:r>
        <w:rPr>
          <w:spacing w:val="66"/>
        </w:rPr>
        <w:t> </w:t>
      </w:r>
      <w:r>
        <w:rPr/>
        <w:t>a</w:t>
      </w:r>
      <w:r>
        <w:rPr>
          <w:spacing w:val="65"/>
        </w:rPr>
        <w:t> </w:t>
      </w:r>
      <w:r>
        <w:rPr/>
        <w:t>window</w:t>
      </w:r>
      <w:r>
        <w:rPr>
          <w:spacing w:val="64"/>
        </w:rPr>
        <w:t> </w:t>
      </w:r>
      <w:r>
        <w:rPr>
          <w:spacing w:val="-5"/>
        </w:rPr>
        <w:t>was</w:t>
      </w:r>
    </w:p>
    <w:p>
      <w:pPr>
        <w:pStyle w:val="BodyText"/>
        <w:spacing w:before="4"/>
        <w:ind w:left="0"/>
        <w:jc w:val="left"/>
        <w:rPr>
          <w:sz w:val="26"/>
        </w:rPr>
      </w:pPr>
      <w:r>
        <w:rPr/>
        <mc:AlternateContent>
          <mc:Choice Requires="wps">
            <w:drawing>
              <wp:anchor distT="0" distB="0" distL="0" distR="0" allowOverlap="1" layoutInCell="1" locked="0" behindDoc="1" simplePos="0" relativeHeight="487590400">
                <wp:simplePos x="0" y="0"/>
                <wp:positionH relativeFrom="page">
                  <wp:posOffset>611886</wp:posOffset>
                </wp:positionH>
                <wp:positionV relativeFrom="paragraph">
                  <wp:posOffset>208089</wp:posOffset>
                </wp:positionV>
                <wp:extent cx="1829435"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84962pt;width:144.04pt;height:.47998pt;mso-position-horizontal-relative:page;mso-position-vertical-relative:paragraph;z-index:-15726080;mso-wrap-distance-left:0;mso-wrap-distance-right:0" id="docshape9" filled="true" fillcolor="#000000" stroked="false">
                <v:fill type="solid"/>
                <w10:wrap type="topAndBottom"/>
              </v:rect>
            </w:pict>
          </mc:Fallback>
        </mc:AlternateContent>
      </w:r>
    </w:p>
    <w:p>
      <w:pPr>
        <w:spacing w:before="97"/>
        <w:ind w:left="103" w:right="163" w:firstLine="0"/>
        <w:jc w:val="both"/>
        <w:rPr>
          <w:sz w:val="20"/>
        </w:rPr>
      </w:pPr>
      <w:r>
        <w:rPr>
          <w:sz w:val="20"/>
          <w:vertAlign w:val="superscript"/>
        </w:rPr>
        <w:t>16</w:t>
      </w:r>
      <w:r>
        <w:rPr>
          <w:spacing w:val="40"/>
          <w:sz w:val="20"/>
          <w:vertAlign w:val="baseline"/>
        </w:rPr>
        <w:t> </w:t>
      </w:r>
      <w:r>
        <w:rPr>
          <w:sz w:val="20"/>
          <w:vertAlign w:val="baseline"/>
        </w:rPr>
        <w:t>Alice’s father was from a multi-generational Georgetown family; her mother was of Maryland. The wedding was on June 26, 1879, at Foundry Methodist Episcopal Church, then at 14th &amp; G Streets NW, one of Washington’s leading churches. “Marriage,” </w:t>
      </w:r>
      <w:r>
        <w:rPr>
          <w:i/>
          <w:sz w:val="20"/>
          <w:vertAlign w:val="baseline"/>
        </w:rPr>
        <w:t>Evening Star</w:t>
      </w:r>
      <w:r>
        <w:rPr>
          <w:sz w:val="20"/>
          <w:vertAlign w:val="baseline"/>
        </w:rPr>
        <w:t>, July 3, 1879, 4.</w:t>
      </w:r>
    </w:p>
    <w:p>
      <w:pPr>
        <w:spacing w:before="1"/>
        <w:ind w:left="103" w:right="164" w:firstLine="0"/>
        <w:jc w:val="both"/>
        <w:rPr>
          <w:sz w:val="20"/>
        </w:rPr>
      </w:pPr>
      <w:r>
        <w:rPr>
          <w:sz w:val="20"/>
          <w:vertAlign w:val="superscript"/>
        </w:rPr>
        <w:t>17</w:t>
      </w:r>
      <w:r>
        <w:rPr>
          <w:sz w:val="20"/>
          <w:vertAlign w:val="baseline"/>
        </w:rPr>
        <w:t> U.S. Census 1880, District of Columbia Enumeration District 35, 31. The</w:t>
      </w:r>
      <w:r>
        <w:rPr>
          <w:spacing w:val="80"/>
          <w:sz w:val="20"/>
          <w:vertAlign w:val="baseline"/>
        </w:rPr>
        <w:t> </w:t>
      </w:r>
      <w:r>
        <w:rPr>
          <w:sz w:val="20"/>
          <w:vertAlign w:val="baseline"/>
        </w:rPr>
        <w:t>house site is today grassy parkland.</w:t>
      </w:r>
    </w:p>
    <w:p>
      <w:pPr>
        <w:spacing w:before="0"/>
        <w:ind w:left="103" w:right="166" w:firstLine="0"/>
        <w:jc w:val="both"/>
        <w:rPr>
          <w:sz w:val="20"/>
        </w:rPr>
      </w:pPr>
      <w:r>
        <w:rPr>
          <w:sz w:val="20"/>
          <w:vertAlign w:val="superscript"/>
        </w:rPr>
        <w:t>18</w:t>
      </w:r>
      <w:r>
        <w:rPr>
          <w:sz w:val="20"/>
          <w:vertAlign w:val="baseline"/>
        </w:rPr>
        <w:t> “Death,” </w:t>
      </w:r>
      <w:r>
        <w:rPr>
          <w:i/>
          <w:sz w:val="20"/>
          <w:vertAlign w:val="baseline"/>
        </w:rPr>
        <w:t>Evening Star</w:t>
      </w:r>
      <w:r>
        <w:rPr>
          <w:sz w:val="20"/>
          <w:vertAlign w:val="baseline"/>
        </w:rPr>
        <w:t>, July 8, 1880, 4. Infant and mother were interred together. Oak Hill Cemetery records have the infant’s age as 24 days.</w:t>
      </w:r>
    </w:p>
    <w:p>
      <w:pPr>
        <w:spacing w:after="0"/>
        <w:jc w:val="both"/>
        <w:rPr>
          <w:sz w:val="20"/>
        </w:rPr>
        <w:sectPr>
          <w:pgSz w:w="8510" w:h="12760"/>
          <w:pgMar w:header="699" w:footer="705" w:top="1140" w:bottom="900" w:left="860" w:right="800"/>
        </w:sectPr>
      </w:pPr>
    </w:p>
    <w:p>
      <w:pPr>
        <w:pStyle w:val="BodyText"/>
        <w:spacing w:before="99"/>
        <w:ind w:right="166"/>
      </w:pPr>
      <w:r>
        <w:rPr/>
        <w:t>opened.</w:t>
      </w:r>
      <w:r>
        <w:rPr>
          <w:vertAlign w:val="superscript"/>
        </w:rPr>
        <w:t>19</w:t>
      </w:r>
      <w:r>
        <w:rPr>
          <w:vertAlign w:val="baseline"/>
        </w:rPr>
        <w:t> He was on hand and available just as Washington’s naval and scientific partnership was launching.</w:t>
      </w:r>
      <w:r>
        <w:rPr>
          <w:vertAlign w:val="superscript"/>
        </w:rPr>
        <w:t>20</w:t>
      </w:r>
    </w:p>
    <w:p>
      <w:pPr>
        <w:pStyle w:val="BodyText"/>
        <w:spacing w:before="1"/>
        <w:ind w:right="163" w:firstLine="800"/>
      </w:pPr>
      <w:r>
        <w:rPr/>
        <w:t>Symbolic of the link between America’s naval and scientific communities is the fact that the Navy agreed to repurpose one of its main force-projection</w:t>
      </w:r>
      <w:r>
        <w:rPr>
          <w:spacing w:val="4"/>
        </w:rPr>
        <w:t> </w:t>
      </w:r>
      <w:r>
        <w:rPr/>
        <w:t>ships</w:t>
      </w:r>
      <w:r>
        <w:rPr>
          <w:spacing w:val="4"/>
        </w:rPr>
        <w:t> </w:t>
      </w:r>
      <w:r>
        <w:rPr/>
        <w:t>in</w:t>
      </w:r>
      <w:r>
        <w:rPr>
          <w:spacing w:val="5"/>
        </w:rPr>
        <w:t> </w:t>
      </w:r>
      <w:r>
        <w:rPr/>
        <w:t>East</w:t>
      </w:r>
      <w:r>
        <w:rPr>
          <w:spacing w:val="4"/>
        </w:rPr>
        <w:t> </w:t>
      </w:r>
      <w:r>
        <w:rPr/>
        <w:t>Asian</w:t>
      </w:r>
      <w:r>
        <w:rPr>
          <w:spacing w:val="3"/>
        </w:rPr>
        <w:t> </w:t>
      </w:r>
      <w:r>
        <w:rPr/>
        <w:t>waters</w:t>
      </w:r>
      <w:r>
        <w:rPr>
          <w:spacing w:val="7"/>
        </w:rPr>
        <w:t> </w:t>
      </w:r>
      <w:r>
        <w:rPr/>
        <w:t>for</w:t>
      </w:r>
      <w:r>
        <w:rPr>
          <w:spacing w:val="5"/>
        </w:rPr>
        <w:t> </w:t>
      </w:r>
      <w:r>
        <w:rPr/>
        <w:t>the</w:t>
      </w:r>
      <w:r>
        <w:rPr>
          <w:spacing w:val="3"/>
        </w:rPr>
        <w:t> </w:t>
      </w:r>
      <w:r>
        <w:rPr/>
        <w:t>scientific</w:t>
      </w:r>
      <w:r>
        <w:rPr>
          <w:spacing w:val="6"/>
        </w:rPr>
        <w:t> </w:t>
      </w:r>
      <w:r>
        <w:rPr/>
        <w:t>mission.</w:t>
      </w:r>
      <w:r>
        <w:rPr>
          <w:spacing w:val="5"/>
        </w:rPr>
        <w:t> </w:t>
      </w:r>
      <w:r>
        <w:rPr>
          <w:spacing w:val="-5"/>
        </w:rPr>
        <w:t>The</w:t>
      </w:r>
    </w:p>
    <w:p>
      <w:pPr>
        <w:pStyle w:val="BodyText"/>
        <w:ind w:right="164"/>
      </w:pPr>
      <w:r>
        <w:rPr/>
        <w:t>U.S.S. </w:t>
      </w:r>
      <w:r>
        <w:rPr>
          <w:i/>
        </w:rPr>
        <w:t>Palos</w:t>
      </w:r>
      <w:r>
        <w:rPr/>
        <w:t>,</w:t>
      </w:r>
      <w:r>
        <w:rPr>
          <w:spacing w:val="-1"/>
        </w:rPr>
        <w:t> </w:t>
      </w:r>
      <w:r>
        <w:rPr/>
        <w:t>one of six ships in the Navy’s Asiatic Squadron, was to take on this scientific work for a year or more.</w:t>
      </w:r>
    </w:p>
    <w:p>
      <w:pPr>
        <w:pStyle w:val="BodyText"/>
        <w:ind w:right="160" w:firstLine="800"/>
      </w:pPr>
      <w:r>
        <w:rPr/>
        <w:t>The plan centered around Francis Matthews Green, a lieutenant- commander in the U.S. Navy and expert in telegraphy-based </w:t>
      </w:r>
      <w:r>
        <w:rPr/>
        <w:t>longitude measurements. Green’s substantial ties to Washington scientific circles made the addition of a Smithsonian man to the mission a natural move.</w:t>
      </w:r>
      <w:r>
        <w:rPr>
          <w:vertAlign w:val="superscript"/>
        </w:rPr>
        <w:t>21</w:t>
      </w:r>
    </w:p>
    <w:p>
      <w:pPr>
        <w:pStyle w:val="BodyText"/>
        <w:ind w:right="160" w:firstLine="800"/>
      </w:pPr>
      <w:r>
        <w:rPr/>
        <w:t>The</w:t>
      </w:r>
      <w:r>
        <w:rPr>
          <w:spacing w:val="-2"/>
        </w:rPr>
        <w:t> </w:t>
      </w:r>
      <w:r>
        <w:rPr/>
        <w:t>“telegraphic</w:t>
      </w:r>
      <w:r>
        <w:rPr>
          <w:spacing w:val="-2"/>
        </w:rPr>
        <w:t> </w:t>
      </w:r>
      <w:r>
        <w:rPr/>
        <w:t>longitude”</w:t>
      </w:r>
      <w:r>
        <w:rPr>
          <w:spacing w:val="-1"/>
        </w:rPr>
        <w:t> </w:t>
      </w:r>
      <w:r>
        <w:rPr/>
        <w:t>mission</w:t>
      </w:r>
      <w:r>
        <w:rPr>
          <w:spacing w:val="-1"/>
        </w:rPr>
        <w:t> </w:t>
      </w:r>
      <w:r>
        <w:rPr/>
        <w:t>was made</w:t>
      </w:r>
      <w:r>
        <w:rPr>
          <w:spacing w:val="-2"/>
        </w:rPr>
        <w:t> </w:t>
      </w:r>
      <w:r>
        <w:rPr/>
        <w:t>public</w:t>
      </w:r>
      <w:r>
        <w:rPr>
          <w:spacing w:val="-2"/>
        </w:rPr>
        <w:t> </w:t>
      </w:r>
      <w:r>
        <w:rPr/>
        <w:t>knowledge by early September 1880 and scheduled to begin the next spring.</w:t>
      </w:r>
      <w:r>
        <w:rPr>
          <w:spacing w:val="40"/>
        </w:rPr>
        <w:t> </w:t>
      </w:r>
      <w:r>
        <w:rPr/>
        <w:t>American newspapers were particularly enthusiastic, reporting on the major imminent strides in precision mapping, especially of the coasts of China and Japan. Conspicuously absent was any mention of Korea.</w:t>
      </w:r>
      <w:r>
        <w:rPr>
          <w:vertAlign w:val="superscript"/>
        </w:rPr>
        <w:t>22</w:t>
      </w:r>
    </w:p>
    <w:p>
      <w:pPr>
        <w:pStyle w:val="BodyText"/>
        <w:ind w:right="161" w:firstLine="800"/>
      </w:pPr>
      <w:r>
        <w:rPr/>
        <w:t>The</w:t>
      </w:r>
      <w:r>
        <w:rPr>
          <w:spacing w:val="-1"/>
        </w:rPr>
        <w:t> </w:t>
      </w:r>
      <w:r>
        <w:rPr/>
        <w:t>U.S.S. </w:t>
      </w:r>
      <w:r>
        <w:rPr>
          <w:i/>
        </w:rPr>
        <w:t>Palos </w:t>
      </w:r>
      <w:r>
        <w:rPr/>
        <w:t>under</w:t>
      </w:r>
      <w:r>
        <w:rPr>
          <w:spacing w:val="-1"/>
        </w:rPr>
        <w:t> </w:t>
      </w:r>
      <w:r>
        <w:rPr/>
        <w:t>Commander Green</w:t>
      </w:r>
      <w:r>
        <w:rPr>
          <w:spacing w:val="-1"/>
        </w:rPr>
        <w:t> </w:t>
      </w:r>
      <w:r>
        <w:rPr/>
        <w:t>would visit all points at which underwater telegraph lines came on land and use the new technique to determine longitudes. As for Jouy, the </w:t>
      </w:r>
      <w:r>
        <w:rPr>
          <w:i/>
        </w:rPr>
        <w:t>Palos </w:t>
      </w:r>
      <w:r>
        <w:rPr/>
        <w:t>would be a moving base</w:t>
      </w:r>
      <w:r>
        <w:rPr>
          <w:spacing w:val="-1"/>
        </w:rPr>
        <w:t> </w:t>
      </w:r>
      <w:r>
        <w:rPr/>
        <w:t>from</w:t>
      </w:r>
      <w:r>
        <w:rPr>
          <w:spacing w:val="-3"/>
        </w:rPr>
        <w:t> </w:t>
      </w:r>
      <w:r>
        <w:rPr/>
        <w:t>which he</w:t>
      </w:r>
      <w:r>
        <w:rPr>
          <w:spacing w:val="-1"/>
        </w:rPr>
        <w:t> </w:t>
      </w:r>
      <w:r>
        <w:rPr/>
        <w:t>could</w:t>
      </w:r>
      <w:r>
        <w:rPr>
          <w:spacing w:val="-1"/>
        </w:rPr>
        <w:t> </w:t>
      </w:r>
      <w:r>
        <w:rPr/>
        <w:t>conduct</w:t>
      </w:r>
      <w:r>
        <w:rPr>
          <w:spacing w:val="-1"/>
        </w:rPr>
        <w:t> </w:t>
      </w:r>
      <w:r>
        <w:rPr/>
        <w:t>fieldwork and</w:t>
      </w:r>
      <w:r>
        <w:rPr>
          <w:spacing w:val="-1"/>
        </w:rPr>
        <w:t> </w:t>
      </w:r>
      <w:r>
        <w:rPr/>
        <w:t>collect</w:t>
      </w:r>
      <w:r>
        <w:rPr>
          <w:spacing w:val="-1"/>
        </w:rPr>
        <w:t> </w:t>
      </w:r>
      <w:r>
        <w:rPr/>
        <w:t>birds</w:t>
      </w:r>
      <w:r>
        <w:rPr>
          <w:spacing w:val="-1"/>
        </w:rPr>
        <w:t> </w:t>
      </w:r>
      <w:r>
        <w:rPr/>
        <w:t>and other specimens.</w:t>
      </w:r>
    </w:p>
    <w:p>
      <w:pPr>
        <w:pStyle w:val="BodyText"/>
        <w:ind w:left="904"/>
      </w:pPr>
      <w:r>
        <w:rPr/>
        <w:t>In</w:t>
      </w:r>
      <w:r>
        <w:rPr>
          <w:spacing w:val="54"/>
        </w:rPr>
        <w:t> </w:t>
      </w:r>
      <w:r>
        <w:rPr/>
        <w:t>March</w:t>
      </w:r>
      <w:r>
        <w:rPr>
          <w:spacing w:val="55"/>
        </w:rPr>
        <w:t> </w:t>
      </w:r>
      <w:r>
        <w:rPr/>
        <w:t>1881,</w:t>
      </w:r>
      <w:r>
        <w:rPr>
          <w:spacing w:val="55"/>
        </w:rPr>
        <w:t> </w:t>
      </w:r>
      <w:r>
        <w:rPr/>
        <w:t>Jouy</w:t>
      </w:r>
      <w:r>
        <w:rPr>
          <w:spacing w:val="56"/>
        </w:rPr>
        <w:t> </w:t>
      </w:r>
      <w:r>
        <w:rPr/>
        <w:t>sat</w:t>
      </w:r>
      <w:r>
        <w:rPr>
          <w:spacing w:val="54"/>
        </w:rPr>
        <w:t> </w:t>
      </w:r>
      <w:r>
        <w:rPr/>
        <w:t>for</w:t>
      </w:r>
      <w:r>
        <w:rPr>
          <w:spacing w:val="55"/>
        </w:rPr>
        <w:t> </w:t>
      </w:r>
      <w:r>
        <w:rPr/>
        <w:t>a</w:t>
      </w:r>
      <w:r>
        <w:rPr>
          <w:spacing w:val="55"/>
        </w:rPr>
        <w:t> </w:t>
      </w:r>
      <w:r>
        <w:rPr/>
        <w:t>portrait.</w:t>
      </w:r>
      <w:r>
        <w:rPr>
          <w:spacing w:val="-26"/>
        </w:rPr>
        <w:t> </w:t>
      </w:r>
      <w:r>
        <w:rPr>
          <w:vertAlign w:val="superscript"/>
        </w:rPr>
        <w:t>23</w:t>
      </w:r>
      <w:r>
        <w:rPr>
          <w:spacing w:val="55"/>
          <w:vertAlign w:val="baseline"/>
        </w:rPr>
        <w:t> </w:t>
      </w:r>
      <w:r>
        <w:rPr>
          <w:vertAlign w:val="baseline"/>
        </w:rPr>
        <w:t>Not</w:t>
      </w:r>
      <w:r>
        <w:rPr>
          <w:spacing w:val="55"/>
          <w:vertAlign w:val="baseline"/>
        </w:rPr>
        <w:t> </w:t>
      </w:r>
      <w:r>
        <w:rPr>
          <w:vertAlign w:val="baseline"/>
        </w:rPr>
        <w:t>long</w:t>
      </w:r>
      <w:r>
        <w:rPr>
          <w:spacing w:val="55"/>
          <w:vertAlign w:val="baseline"/>
        </w:rPr>
        <w:t> </w:t>
      </w:r>
      <w:r>
        <w:rPr>
          <w:vertAlign w:val="baseline"/>
        </w:rPr>
        <w:t>after,</w:t>
      </w:r>
      <w:r>
        <w:rPr>
          <w:spacing w:val="55"/>
          <w:vertAlign w:val="baseline"/>
        </w:rPr>
        <w:t> </w:t>
      </w:r>
      <w:r>
        <w:rPr>
          <w:spacing w:val="-5"/>
          <w:vertAlign w:val="baseline"/>
        </w:rPr>
        <w:t>he</w:t>
      </w:r>
    </w:p>
    <w:p>
      <w:pPr>
        <w:pStyle w:val="BodyText"/>
        <w:spacing w:before="5"/>
        <w:ind w:left="0"/>
        <w:jc w:val="left"/>
        <w:rPr>
          <w:sz w:val="26"/>
        </w:rPr>
      </w:pPr>
      <w:r>
        <w:rPr/>
        <mc:AlternateContent>
          <mc:Choice Requires="wps">
            <w:drawing>
              <wp:anchor distT="0" distB="0" distL="0" distR="0" allowOverlap="1" layoutInCell="1" locked="0" behindDoc="1" simplePos="0" relativeHeight="487590912">
                <wp:simplePos x="0" y="0"/>
                <wp:positionH relativeFrom="page">
                  <wp:posOffset>611886</wp:posOffset>
                </wp:positionH>
                <wp:positionV relativeFrom="paragraph">
                  <wp:posOffset>208524</wp:posOffset>
                </wp:positionV>
                <wp:extent cx="1829435"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419237pt;width:144.04pt;height:.48001pt;mso-position-horizontal-relative:page;mso-position-vertical-relative:paragraph;z-index:-15725568;mso-wrap-distance-left:0;mso-wrap-distance-right:0" id="docshape10" filled="true" fillcolor="#000000" stroked="false">
                <v:fill type="solid"/>
                <w10:wrap type="topAndBottom"/>
              </v:rect>
            </w:pict>
          </mc:Fallback>
        </mc:AlternateContent>
      </w:r>
    </w:p>
    <w:p>
      <w:pPr>
        <w:spacing w:before="97"/>
        <w:ind w:left="103" w:right="161" w:firstLine="0"/>
        <w:jc w:val="both"/>
        <w:rPr>
          <w:sz w:val="20"/>
        </w:rPr>
      </w:pPr>
      <w:r>
        <w:rPr>
          <w:sz w:val="20"/>
          <w:vertAlign w:val="superscript"/>
        </w:rPr>
        <w:t>19</w:t>
      </w:r>
      <w:r>
        <w:rPr>
          <w:spacing w:val="40"/>
          <w:sz w:val="20"/>
          <w:vertAlign w:val="baseline"/>
        </w:rPr>
        <w:t> </w:t>
      </w:r>
      <w:r>
        <w:rPr>
          <w:sz w:val="20"/>
          <w:vertAlign w:val="baseline"/>
        </w:rPr>
        <w:t>It is</w:t>
      </w:r>
      <w:r>
        <w:rPr>
          <w:spacing w:val="-2"/>
          <w:sz w:val="20"/>
          <w:vertAlign w:val="baseline"/>
        </w:rPr>
        <w:t> </w:t>
      </w:r>
      <w:r>
        <w:rPr>
          <w:sz w:val="20"/>
          <w:vertAlign w:val="baseline"/>
        </w:rPr>
        <w:t>fair to</w:t>
      </w:r>
      <w:r>
        <w:rPr>
          <w:spacing w:val="-3"/>
          <w:sz w:val="20"/>
          <w:vertAlign w:val="baseline"/>
        </w:rPr>
        <w:t> </w:t>
      </w:r>
      <w:r>
        <w:rPr>
          <w:sz w:val="20"/>
          <w:vertAlign w:val="baseline"/>
        </w:rPr>
        <w:t>presume Jouy</w:t>
      </w:r>
      <w:r>
        <w:rPr>
          <w:spacing w:val="-1"/>
          <w:sz w:val="20"/>
          <w:vertAlign w:val="baseline"/>
        </w:rPr>
        <w:t> </w:t>
      </w:r>
      <w:r>
        <w:rPr>
          <w:sz w:val="20"/>
          <w:vertAlign w:val="baseline"/>
        </w:rPr>
        <w:t>would</w:t>
      </w:r>
      <w:r>
        <w:rPr>
          <w:spacing w:val="-1"/>
          <w:sz w:val="20"/>
          <w:vertAlign w:val="baseline"/>
        </w:rPr>
        <w:t> </w:t>
      </w:r>
      <w:r>
        <w:rPr>
          <w:sz w:val="20"/>
          <w:vertAlign w:val="baseline"/>
        </w:rPr>
        <w:t>not</w:t>
      </w:r>
      <w:r>
        <w:rPr>
          <w:spacing w:val="-1"/>
          <w:sz w:val="20"/>
          <w:vertAlign w:val="baseline"/>
        </w:rPr>
        <w:t> </w:t>
      </w:r>
      <w:r>
        <w:rPr>
          <w:sz w:val="20"/>
          <w:vertAlign w:val="baseline"/>
        </w:rPr>
        <w:t>have</w:t>
      </w:r>
      <w:r>
        <w:rPr>
          <w:spacing w:val="-3"/>
          <w:sz w:val="20"/>
          <w:vertAlign w:val="baseline"/>
        </w:rPr>
        <w:t> </w:t>
      </w:r>
      <w:r>
        <w:rPr>
          <w:sz w:val="20"/>
          <w:vertAlign w:val="baseline"/>
        </w:rPr>
        <w:t>gone</w:t>
      </w:r>
      <w:r>
        <w:rPr>
          <w:spacing w:val="-2"/>
          <w:sz w:val="20"/>
          <w:vertAlign w:val="baseline"/>
        </w:rPr>
        <w:t> </w:t>
      </w:r>
      <w:r>
        <w:rPr>
          <w:sz w:val="20"/>
          <w:vertAlign w:val="baseline"/>
        </w:rPr>
        <w:t>abroad</w:t>
      </w:r>
      <w:r>
        <w:rPr>
          <w:spacing w:val="-1"/>
          <w:sz w:val="20"/>
          <w:vertAlign w:val="baseline"/>
        </w:rPr>
        <w:t> </w:t>
      </w:r>
      <w:r>
        <w:rPr>
          <w:sz w:val="20"/>
          <w:vertAlign w:val="baseline"/>
        </w:rPr>
        <w:t>in</w:t>
      </w:r>
      <w:r>
        <w:rPr>
          <w:spacing w:val="-1"/>
          <w:sz w:val="20"/>
          <w:vertAlign w:val="baseline"/>
        </w:rPr>
        <w:t> </w:t>
      </w:r>
      <w:r>
        <w:rPr>
          <w:sz w:val="20"/>
          <w:vertAlign w:val="baseline"/>
        </w:rPr>
        <w:t>1881 had</w:t>
      </w:r>
      <w:r>
        <w:rPr>
          <w:spacing w:val="-1"/>
          <w:sz w:val="20"/>
          <w:vertAlign w:val="baseline"/>
        </w:rPr>
        <w:t> </w:t>
      </w:r>
      <w:r>
        <w:rPr>
          <w:sz w:val="20"/>
          <w:vertAlign w:val="baseline"/>
        </w:rPr>
        <w:t>his</w:t>
      </w:r>
      <w:r>
        <w:rPr>
          <w:spacing w:val="-2"/>
          <w:sz w:val="20"/>
          <w:vertAlign w:val="baseline"/>
        </w:rPr>
        <w:t> </w:t>
      </w:r>
      <w:r>
        <w:rPr>
          <w:sz w:val="20"/>
          <w:vertAlign w:val="baseline"/>
        </w:rPr>
        <w:t>wife and daughter</w:t>
      </w:r>
      <w:r>
        <w:rPr>
          <w:spacing w:val="-3"/>
          <w:sz w:val="20"/>
          <w:vertAlign w:val="baseline"/>
        </w:rPr>
        <w:t> </w:t>
      </w:r>
      <w:r>
        <w:rPr>
          <w:sz w:val="20"/>
          <w:vertAlign w:val="baseline"/>
        </w:rPr>
        <w:t>survived;</w:t>
      </w:r>
      <w:r>
        <w:rPr>
          <w:spacing w:val="-5"/>
          <w:sz w:val="20"/>
          <w:vertAlign w:val="baseline"/>
        </w:rPr>
        <w:t> </w:t>
      </w:r>
      <w:r>
        <w:rPr>
          <w:sz w:val="20"/>
          <w:vertAlign w:val="baseline"/>
        </w:rPr>
        <w:t>here</w:t>
      </w:r>
      <w:r>
        <w:rPr>
          <w:spacing w:val="-3"/>
          <w:sz w:val="20"/>
          <w:vertAlign w:val="baseline"/>
        </w:rPr>
        <w:t> </w:t>
      </w:r>
      <w:r>
        <w:rPr>
          <w:sz w:val="20"/>
          <w:vertAlign w:val="baseline"/>
        </w:rPr>
        <w:t>Jouy</w:t>
      </w:r>
      <w:r>
        <w:rPr>
          <w:spacing w:val="-5"/>
          <w:sz w:val="20"/>
          <w:vertAlign w:val="baseline"/>
        </w:rPr>
        <w:t> </w:t>
      </w:r>
      <w:r>
        <w:rPr>
          <w:sz w:val="20"/>
          <w:vertAlign w:val="baseline"/>
        </w:rPr>
        <w:t>shares</w:t>
      </w:r>
      <w:r>
        <w:rPr>
          <w:spacing w:val="-3"/>
          <w:sz w:val="20"/>
          <w:vertAlign w:val="baseline"/>
        </w:rPr>
        <w:t> </w:t>
      </w:r>
      <w:r>
        <w:rPr>
          <w:sz w:val="20"/>
          <w:vertAlign w:val="baseline"/>
        </w:rPr>
        <w:t>a</w:t>
      </w:r>
      <w:r>
        <w:rPr>
          <w:spacing w:val="-3"/>
          <w:sz w:val="20"/>
          <w:vertAlign w:val="baseline"/>
        </w:rPr>
        <w:t> </w:t>
      </w:r>
      <w:r>
        <w:rPr>
          <w:sz w:val="20"/>
          <w:vertAlign w:val="baseline"/>
        </w:rPr>
        <w:t>story-thread</w:t>
      </w:r>
      <w:r>
        <w:rPr>
          <w:spacing w:val="-3"/>
          <w:sz w:val="20"/>
          <w:vertAlign w:val="baseline"/>
        </w:rPr>
        <w:t> </w:t>
      </w:r>
      <w:r>
        <w:rPr>
          <w:sz w:val="20"/>
          <w:vertAlign w:val="baseline"/>
        </w:rPr>
        <w:t>with</w:t>
      </w:r>
      <w:r>
        <w:rPr>
          <w:spacing w:val="-3"/>
          <w:sz w:val="20"/>
          <w:vertAlign w:val="baseline"/>
        </w:rPr>
        <w:t> </w:t>
      </w:r>
      <w:r>
        <w:rPr>
          <w:sz w:val="20"/>
          <w:vertAlign w:val="baseline"/>
        </w:rPr>
        <w:t>fellow</w:t>
      </w:r>
      <w:r>
        <w:rPr>
          <w:spacing w:val="-3"/>
          <w:sz w:val="20"/>
          <w:vertAlign w:val="baseline"/>
        </w:rPr>
        <w:t> </w:t>
      </w:r>
      <w:r>
        <w:rPr>
          <w:sz w:val="20"/>
          <w:vertAlign w:val="baseline"/>
        </w:rPr>
        <w:t>member</w:t>
      </w:r>
      <w:r>
        <w:rPr>
          <w:spacing w:val="-3"/>
          <w:sz w:val="20"/>
          <w:vertAlign w:val="baseline"/>
        </w:rPr>
        <w:t> </w:t>
      </w:r>
      <w:r>
        <w:rPr>
          <w:sz w:val="20"/>
          <w:vertAlign w:val="baseline"/>
        </w:rPr>
        <w:t>of</w:t>
      </w:r>
      <w:r>
        <w:rPr>
          <w:spacing w:val="-3"/>
          <w:sz w:val="20"/>
          <w:vertAlign w:val="baseline"/>
        </w:rPr>
        <w:t> </w:t>
      </w:r>
      <w:r>
        <w:rPr>
          <w:sz w:val="20"/>
          <w:vertAlign w:val="baseline"/>
        </w:rPr>
        <w:t>the</w:t>
      </w:r>
      <w:r>
        <w:rPr>
          <w:spacing w:val="-3"/>
          <w:sz w:val="20"/>
          <w:vertAlign w:val="baseline"/>
        </w:rPr>
        <w:t> </w:t>
      </w:r>
      <w:r>
        <w:rPr>
          <w:sz w:val="20"/>
          <w:vertAlign w:val="baseline"/>
        </w:rPr>
        <w:t>first American legation in Seoul, Sacramento man Charles Scudder (secretary to Minister</w:t>
      </w:r>
      <w:r>
        <w:rPr>
          <w:spacing w:val="-4"/>
          <w:sz w:val="20"/>
          <w:vertAlign w:val="baseline"/>
        </w:rPr>
        <w:t> </w:t>
      </w:r>
      <w:r>
        <w:rPr>
          <w:sz w:val="20"/>
          <w:vertAlign w:val="baseline"/>
        </w:rPr>
        <w:t>Foote),</w:t>
      </w:r>
      <w:r>
        <w:rPr>
          <w:spacing w:val="-5"/>
          <w:sz w:val="20"/>
          <w:vertAlign w:val="baseline"/>
        </w:rPr>
        <w:t> </w:t>
      </w:r>
      <w:r>
        <w:rPr>
          <w:sz w:val="20"/>
          <w:vertAlign w:val="baseline"/>
        </w:rPr>
        <w:t>1883-85.</w:t>
      </w:r>
      <w:r>
        <w:rPr>
          <w:spacing w:val="-4"/>
          <w:sz w:val="20"/>
          <w:vertAlign w:val="baseline"/>
        </w:rPr>
        <w:t> </w:t>
      </w:r>
      <w:r>
        <w:rPr>
          <w:sz w:val="20"/>
          <w:vertAlign w:val="baseline"/>
        </w:rPr>
        <w:t>Scudder,</w:t>
      </w:r>
      <w:r>
        <w:rPr>
          <w:spacing w:val="-4"/>
          <w:sz w:val="20"/>
          <w:vertAlign w:val="baseline"/>
        </w:rPr>
        <w:t> </w:t>
      </w:r>
      <w:r>
        <w:rPr>
          <w:sz w:val="20"/>
          <w:vertAlign w:val="baseline"/>
        </w:rPr>
        <w:t>recently</w:t>
      </w:r>
      <w:r>
        <w:rPr>
          <w:spacing w:val="-5"/>
          <w:sz w:val="20"/>
          <w:vertAlign w:val="baseline"/>
        </w:rPr>
        <w:t> </w:t>
      </w:r>
      <w:r>
        <w:rPr>
          <w:sz w:val="20"/>
          <w:vertAlign w:val="baseline"/>
        </w:rPr>
        <w:t>divorced</w:t>
      </w:r>
      <w:r>
        <w:rPr>
          <w:spacing w:val="-4"/>
          <w:sz w:val="20"/>
          <w:vertAlign w:val="baseline"/>
        </w:rPr>
        <w:t> </w:t>
      </w:r>
      <w:r>
        <w:rPr>
          <w:sz w:val="20"/>
          <w:vertAlign w:val="baseline"/>
        </w:rPr>
        <w:t>and</w:t>
      </w:r>
      <w:r>
        <w:rPr>
          <w:spacing w:val="-3"/>
          <w:sz w:val="20"/>
          <w:vertAlign w:val="baseline"/>
        </w:rPr>
        <w:t> </w:t>
      </w:r>
      <w:r>
        <w:rPr>
          <w:sz w:val="20"/>
          <w:vertAlign w:val="baseline"/>
        </w:rPr>
        <w:t>losing</w:t>
      </w:r>
      <w:r>
        <w:rPr>
          <w:spacing w:val="-4"/>
          <w:sz w:val="20"/>
          <w:vertAlign w:val="baseline"/>
        </w:rPr>
        <w:t> </w:t>
      </w:r>
      <w:r>
        <w:rPr>
          <w:sz w:val="20"/>
          <w:vertAlign w:val="baseline"/>
        </w:rPr>
        <w:t>his</w:t>
      </w:r>
      <w:r>
        <w:rPr>
          <w:spacing w:val="-4"/>
          <w:sz w:val="20"/>
          <w:vertAlign w:val="baseline"/>
        </w:rPr>
        <w:t> </w:t>
      </w:r>
      <w:r>
        <w:rPr>
          <w:sz w:val="20"/>
          <w:vertAlign w:val="baseline"/>
        </w:rPr>
        <w:t>three</w:t>
      </w:r>
      <w:r>
        <w:rPr>
          <w:spacing w:val="-6"/>
          <w:sz w:val="20"/>
          <w:vertAlign w:val="baseline"/>
        </w:rPr>
        <w:t> </w:t>
      </w:r>
      <w:r>
        <w:rPr>
          <w:sz w:val="20"/>
          <w:vertAlign w:val="baseline"/>
        </w:rPr>
        <w:t>children to his wife, was in low spirits and jumped at the Korea opportunity in 1883.</w:t>
      </w:r>
    </w:p>
    <w:p>
      <w:pPr>
        <w:spacing w:before="1"/>
        <w:ind w:left="103" w:right="162" w:firstLine="0"/>
        <w:jc w:val="both"/>
        <w:rPr>
          <w:sz w:val="20"/>
        </w:rPr>
      </w:pPr>
      <w:r>
        <w:rPr>
          <w:sz w:val="20"/>
          <w:vertAlign w:val="superscript"/>
        </w:rPr>
        <w:t>20</w:t>
      </w:r>
      <w:r>
        <w:rPr>
          <w:sz w:val="20"/>
          <w:vertAlign w:val="baseline"/>
        </w:rPr>
        <w:t> Oppenheim discusses the Smithsonian’s “new cooperative arrangement with</w:t>
      </w:r>
      <w:r>
        <w:rPr>
          <w:spacing w:val="40"/>
          <w:sz w:val="20"/>
          <w:vertAlign w:val="baseline"/>
        </w:rPr>
        <w:t> </w:t>
      </w:r>
      <w:r>
        <w:rPr>
          <w:sz w:val="20"/>
          <w:vertAlign w:val="baseline"/>
        </w:rPr>
        <w:t>the navy” in the early 1880s, a relationship that affected U.S. Navy ensigns Foulk and Bernadou, later attachés to the legation in Seoul. Oppenheim, </w:t>
      </w:r>
      <w:r>
        <w:rPr>
          <w:i/>
          <w:sz w:val="20"/>
          <w:vertAlign w:val="baseline"/>
        </w:rPr>
        <w:t>An Asian</w:t>
      </w:r>
      <w:r>
        <w:rPr>
          <w:i/>
          <w:sz w:val="20"/>
          <w:vertAlign w:val="baseline"/>
        </w:rPr>
        <w:t> Frontier, </w:t>
      </w:r>
      <w:r>
        <w:rPr>
          <w:sz w:val="20"/>
          <w:vertAlign w:val="baseline"/>
        </w:rPr>
        <w:t>28-30, 66.</w:t>
      </w:r>
    </w:p>
    <w:p>
      <w:pPr>
        <w:spacing w:before="0"/>
        <w:ind w:left="103" w:right="163" w:firstLine="0"/>
        <w:jc w:val="both"/>
        <w:rPr>
          <w:sz w:val="20"/>
        </w:rPr>
      </w:pPr>
      <w:r>
        <w:rPr>
          <w:sz w:val="20"/>
          <w:vertAlign w:val="superscript"/>
        </w:rPr>
        <w:t>21</w:t>
      </w:r>
      <w:r>
        <w:rPr>
          <w:sz w:val="20"/>
          <w:vertAlign w:val="baseline"/>
        </w:rPr>
        <w:t> Green had close ties to the U.S. Academy of Sciences and the Smithsonian. “National Academy of Sciences,” </w:t>
      </w:r>
      <w:r>
        <w:rPr>
          <w:i/>
          <w:sz w:val="20"/>
          <w:vertAlign w:val="baseline"/>
        </w:rPr>
        <w:t>Evening Star</w:t>
      </w:r>
      <w:r>
        <w:rPr>
          <w:sz w:val="20"/>
          <w:vertAlign w:val="baseline"/>
        </w:rPr>
        <w:t>, April 21, 1880, 1.</w:t>
      </w:r>
    </w:p>
    <w:p>
      <w:pPr>
        <w:spacing w:before="0"/>
        <w:ind w:left="103" w:right="160" w:firstLine="0"/>
        <w:jc w:val="both"/>
        <w:rPr>
          <w:sz w:val="20"/>
        </w:rPr>
      </w:pPr>
      <w:r>
        <w:rPr>
          <w:sz w:val="20"/>
          <w:vertAlign w:val="superscript"/>
        </w:rPr>
        <w:t>22</w:t>
      </w:r>
      <w:r>
        <w:rPr>
          <w:sz w:val="20"/>
          <w:vertAlign w:val="baseline"/>
        </w:rPr>
        <w:t> All governments concerned were reported to be cooperating, with one exception: the Russians had refused access to the port of Vladivostok. Korea, given the lack of diplomatic ties, had not been consulted. </w:t>
      </w:r>
      <w:r>
        <w:rPr>
          <w:i/>
          <w:sz w:val="20"/>
          <w:vertAlign w:val="baseline"/>
        </w:rPr>
        <w:t>New York Herald</w:t>
      </w:r>
      <w:r>
        <w:rPr>
          <w:sz w:val="20"/>
          <w:vertAlign w:val="baseline"/>
        </w:rPr>
        <w:t>, Sept. 3, 1880. A U.S. Navy report dated Nov. 1, 1880, named the principal proposed sites to be visited as “Yokohama, Nagasaki, Shanghai, Amoy, Hong-Kong, Manila, Saigon, and Singapore.” </w:t>
      </w:r>
      <w:r>
        <w:rPr>
          <w:i/>
          <w:sz w:val="20"/>
          <w:vertAlign w:val="baseline"/>
        </w:rPr>
        <w:t>Annual Report of the Secretary of the Navy</w:t>
      </w:r>
      <w:r>
        <w:rPr>
          <w:i/>
          <w:sz w:val="20"/>
          <w:vertAlign w:val="baseline"/>
        </w:rPr>
        <w:t> </w:t>
      </w:r>
      <w:r>
        <w:rPr>
          <w:sz w:val="20"/>
          <w:vertAlign w:val="baseline"/>
        </w:rPr>
        <w:t>(Washington: Government Printing Office, Navy Department, 1880), 110.</w:t>
      </w:r>
    </w:p>
    <w:p>
      <w:pPr>
        <w:spacing w:before="0"/>
        <w:ind w:left="103" w:right="0" w:firstLine="0"/>
        <w:jc w:val="both"/>
        <w:rPr>
          <w:sz w:val="20"/>
        </w:rPr>
      </w:pPr>
      <w:r>
        <w:rPr>
          <w:sz w:val="20"/>
          <w:vertAlign w:val="superscript"/>
        </w:rPr>
        <w:t>23</w:t>
      </w:r>
      <w:r>
        <w:rPr>
          <w:spacing w:val="65"/>
          <w:sz w:val="20"/>
          <w:vertAlign w:val="baseline"/>
        </w:rPr>
        <w:t> </w:t>
      </w:r>
      <w:r>
        <w:rPr>
          <w:sz w:val="20"/>
          <w:vertAlign w:val="baseline"/>
        </w:rPr>
        <w:t>This</w:t>
      </w:r>
      <w:r>
        <w:rPr>
          <w:spacing w:val="44"/>
          <w:sz w:val="20"/>
          <w:vertAlign w:val="baseline"/>
        </w:rPr>
        <w:t> </w:t>
      </w:r>
      <w:r>
        <w:rPr>
          <w:sz w:val="20"/>
          <w:vertAlign w:val="baseline"/>
        </w:rPr>
        <w:t>photograph</w:t>
      </w:r>
      <w:r>
        <w:rPr>
          <w:spacing w:val="46"/>
          <w:sz w:val="20"/>
          <w:vertAlign w:val="baseline"/>
        </w:rPr>
        <w:t> </w:t>
      </w:r>
      <w:r>
        <w:rPr>
          <w:sz w:val="20"/>
          <w:vertAlign w:val="baseline"/>
        </w:rPr>
        <w:t>appears</w:t>
      </w:r>
      <w:r>
        <w:rPr>
          <w:spacing w:val="45"/>
          <w:sz w:val="20"/>
          <w:vertAlign w:val="baseline"/>
        </w:rPr>
        <w:t> </w:t>
      </w:r>
      <w:r>
        <w:rPr>
          <w:sz w:val="20"/>
          <w:vertAlign w:val="baseline"/>
        </w:rPr>
        <w:t>at</w:t>
      </w:r>
      <w:r>
        <w:rPr>
          <w:spacing w:val="45"/>
          <w:sz w:val="20"/>
          <w:vertAlign w:val="baseline"/>
        </w:rPr>
        <w:t> </w:t>
      </w:r>
      <w:r>
        <w:rPr>
          <w:sz w:val="20"/>
          <w:vertAlign w:val="baseline"/>
        </w:rPr>
        <w:t>the</w:t>
      </w:r>
      <w:r>
        <w:rPr>
          <w:spacing w:val="45"/>
          <w:sz w:val="20"/>
          <w:vertAlign w:val="baseline"/>
        </w:rPr>
        <w:t> </w:t>
      </w:r>
      <w:r>
        <w:rPr>
          <w:sz w:val="20"/>
          <w:vertAlign w:val="baseline"/>
        </w:rPr>
        <w:t>start</w:t>
      </w:r>
      <w:r>
        <w:rPr>
          <w:spacing w:val="45"/>
          <w:sz w:val="20"/>
          <w:vertAlign w:val="baseline"/>
        </w:rPr>
        <w:t> </w:t>
      </w:r>
      <w:r>
        <w:rPr>
          <w:sz w:val="20"/>
          <w:vertAlign w:val="baseline"/>
        </w:rPr>
        <w:t>of</w:t>
      </w:r>
      <w:r>
        <w:rPr>
          <w:spacing w:val="44"/>
          <w:sz w:val="20"/>
          <w:vertAlign w:val="baseline"/>
        </w:rPr>
        <w:t> </w:t>
      </w:r>
      <w:r>
        <w:rPr>
          <w:sz w:val="20"/>
          <w:vertAlign w:val="baseline"/>
        </w:rPr>
        <w:t>this</w:t>
      </w:r>
      <w:r>
        <w:rPr>
          <w:spacing w:val="44"/>
          <w:sz w:val="20"/>
          <w:vertAlign w:val="baseline"/>
        </w:rPr>
        <w:t> </w:t>
      </w:r>
      <w:r>
        <w:rPr>
          <w:sz w:val="20"/>
          <w:vertAlign w:val="baseline"/>
        </w:rPr>
        <w:t>paper.</w:t>
      </w:r>
      <w:r>
        <w:rPr>
          <w:spacing w:val="47"/>
          <w:sz w:val="20"/>
          <w:vertAlign w:val="baseline"/>
        </w:rPr>
        <w:t> </w:t>
      </w:r>
      <w:r>
        <w:rPr>
          <w:sz w:val="20"/>
          <w:vertAlign w:val="baseline"/>
        </w:rPr>
        <w:t>Smithsonian</w:t>
      </w:r>
      <w:r>
        <w:rPr>
          <w:spacing w:val="63"/>
          <w:sz w:val="20"/>
          <w:vertAlign w:val="baseline"/>
        </w:rPr>
        <w:t> </w:t>
      </w:r>
      <w:r>
        <w:rPr>
          <w:spacing w:val="-2"/>
          <w:sz w:val="20"/>
          <w:vertAlign w:val="baseline"/>
        </w:rPr>
        <w:t>Archives,</w:t>
      </w:r>
    </w:p>
    <w:p>
      <w:pPr>
        <w:spacing w:after="0"/>
        <w:jc w:val="both"/>
        <w:rPr>
          <w:sz w:val="20"/>
        </w:rPr>
        <w:sectPr>
          <w:pgSz w:w="8510" w:h="12760"/>
          <w:pgMar w:header="699" w:footer="705" w:top="1140" w:bottom="900" w:left="860" w:right="800"/>
        </w:sectPr>
      </w:pPr>
    </w:p>
    <w:p>
      <w:pPr>
        <w:pStyle w:val="BodyText"/>
        <w:spacing w:before="99"/>
        <w:ind w:right="162"/>
      </w:pPr>
      <w:r>
        <w:rPr/>
        <w:t>boarded a train bound for San Francisco. Commander Green was close behind.</w:t>
      </w:r>
      <w:r>
        <w:rPr>
          <w:spacing w:val="-1"/>
        </w:rPr>
        <w:t> </w:t>
      </w:r>
      <w:r>
        <w:rPr/>
        <w:t>In</w:t>
      </w:r>
      <w:r>
        <w:rPr>
          <w:spacing w:val="-3"/>
        </w:rPr>
        <w:t> </w:t>
      </w:r>
      <w:r>
        <w:rPr/>
        <w:t>all,</w:t>
      </w:r>
      <w:r>
        <w:rPr>
          <w:spacing w:val="-4"/>
        </w:rPr>
        <w:t> </w:t>
      </w:r>
      <w:r>
        <w:rPr/>
        <w:t>five</w:t>
      </w:r>
      <w:r>
        <w:rPr>
          <w:spacing w:val="-3"/>
        </w:rPr>
        <w:t> </w:t>
      </w:r>
      <w:r>
        <w:rPr/>
        <w:t>officers</w:t>
      </w:r>
      <w:r>
        <w:rPr>
          <w:spacing w:val="-2"/>
        </w:rPr>
        <w:t> </w:t>
      </w:r>
      <w:r>
        <w:rPr/>
        <w:t>of</w:t>
      </w:r>
      <w:r>
        <w:rPr>
          <w:spacing w:val="-3"/>
        </w:rPr>
        <w:t> </w:t>
      </w:r>
      <w:r>
        <w:rPr/>
        <w:t>the</w:t>
      </w:r>
      <w:r>
        <w:rPr>
          <w:spacing w:val="-3"/>
        </w:rPr>
        <w:t> </w:t>
      </w:r>
      <w:r>
        <w:rPr/>
        <w:t>new,</w:t>
      </w:r>
      <w:r>
        <w:rPr>
          <w:spacing w:val="-3"/>
        </w:rPr>
        <w:t> </w:t>
      </w:r>
      <w:r>
        <w:rPr/>
        <w:t>science-focused</w:t>
      </w:r>
      <w:r>
        <w:rPr>
          <w:spacing w:val="-1"/>
        </w:rPr>
        <w:t> </w:t>
      </w:r>
      <w:r>
        <w:rPr>
          <w:i/>
        </w:rPr>
        <w:t>Palos</w:t>
      </w:r>
      <w:r>
        <w:rPr>
          <w:i/>
          <w:spacing w:val="-2"/>
        </w:rPr>
        <w:t> </w:t>
      </w:r>
      <w:r>
        <w:rPr/>
        <w:t>officer</w:t>
      </w:r>
      <w:r>
        <w:rPr>
          <w:spacing w:val="-5"/>
        </w:rPr>
        <w:t> </w:t>
      </w:r>
      <w:r>
        <w:rPr/>
        <w:t>corps assembled in San Francisco. Jouy, Green, and the others crossed the Pacific aboard the passenger steamer </w:t>
      </w:r>
      <w:r>
        <w:rPr>
          <w:i/>
        </w:rPr>
        <w:t>City of Peking</w:t>
      </w:r>
      <w:r>
        <w:rPr/>
        <w:t>, departing San Francisco April 2 and arriving at Yokohama two weeks later, where they boarded the U.S.S. </w:t>
      </w:r>
      <w:r>
        <w:rPr>
          <w:i/>
        </w:rPr>
        <w:t>Palos</w:t>
      </w:r>
      <w:r>
        <w:rPr/>
        <w:t>.</w:t>
      </w:r>
      <w:r>
        <w:rPr>
          <w:vertAlign w:val="superscript"/>
        </w:rPr>
        <w:t>24</w:t>
      </w:r>
    </w:p>
    <w:p>
      <w:pPr>
        <w:pStyle w:val="BodyText"/>
        <w:spacing w:before="1"/>
        <w:ind w:right="161" w:firstLine="800"/>
      </w:pPr>
      <w:r>
        <w:rPr/>
        <w:t>The</w:t>
      </w:r>
      <w:r>
        <w:rPr>
          <w:spacing w:val="-4"/>
        </w:rPr>
        <w:t> </w:t>
      </w:r>
      <w:r>
        <w:rPr/>
        <w:t>steamer </w:t>
      </w:r>
      <w:r>
        <w:rPr>
          <w:i/>
        </w:rPr>
        <w:t>City</w:t>
      </w:r>
      <w:r>
        <w:rPr>
          <w:i/>
          <w:spacing w:val="-2"/>
        </w:rPr>
        <w:t> </w:t>
      </w:r>
      <w:r>
        <w:rPr>
          <w:i/>
        </w:rPr>
        <w:t>of</w:t>
      </w:r>
      <w:r>
        <w:rPr>
          <w:i/>
          <w:spacing w:val="-2"/>
        </w:rPr>
        <w:t> </w:t>
      </w:r>
      <w:r>
        <w:rPr>
          <w:i/>
        </w:rPr>
        <w:t>Peking</w:t>
      </w:r>
      <w:r>
        <w:rPr>
          <w:i/>
          <w:spacing w:val="-1"/>
        </w:rPr>
        <w:t> </w:t>
      </w:r>
      <w:r>
        <w:rPr/>
        <w:t>hosted</w:t>
      </w:r>
      <w:r>
        <w:rPr>
          <w:spacing w:val="-3"/>
        </w:rPr>
        <w:t> </w:t>
      </w:r>
      <w:r>
        <w:rPr/>
        <w:t>many</w:t>
      </w:r>
      <w:r>
        <w:rPr>
          <w:spacing w:val="-1"/>
        </w:rPr>
        <w:t> </w:t>
      </w:r>
      <w:r>
        <w:rPr/>
        <w:t>regular</w:t>
      </w:r>
      <w:r>
        <w:rPr>
          <w:spacing w:val="-3"/>
        </w:rPr>
        <w:t> </w:t>
      </w:r>
      <w:r>
        <w:rPr/>
        <w:t>East</w:t>
      </w:r>
      <w:r>
        <w:rPr>
          <w:spacing w:val="-3"/>
        </w:rPr>
        <w:t> </w:t>
      </w:r>
      <w:r>
        <w:rPr/>
        <w:t>Asia-bound passengers.</w:t>
      </w:r>
      <w:r>
        <w:rPr>
          <w:spacing w:val="-1"/>
        </w:rPr>
        <w:t> </w:t>
      </w:r>
      <w:r>
        <w:rPr/>
        <w:t>One was</w:t>
      </w:r>
      <w:r>
        <w:rPr>
          <w:spacing w:val="-1"/>
        </w:rPr>
        <w:t> </w:t>
      </w:r>
      <w:r>
        <w:rPr/>
        <w:t>Manhattan art</w:t>
      </w:r>
      <w:r>
        <w:rPr>
          <w:spacing w:val="-1"/>
        </w:rPr>
        <w:t> </w:t>
      </w:r>
      <w:r>
        <w:rPr/>
        <w:t>dealer</w:t>
      </w:r>
      <w:r>
        <w:rPr>
          <w:spacing w:val="-1"/>
        </w:rPr>
        <w:t> </w:t>
      </w:r>
      <w:r>
        <w:rPr/>
        <w:t>Edward</w:t>
      </w:r>
      <w:r>
        <w:rPr>
          <w:spacing w:val="-1"/>
        </w:rPr>
        <w:t> </w:t>
      </w:r>
      <w:r>
        <w:rPr/>
        <w:t>Greey, who</w:t>
      </w:r>
      <w:r>
        <w:rPr>
          <w:spacing w:val="-1"/>
        </w:rPr>
        <w:t> </w:t>
      </w:r>
      <w:r>
        <w:rPr/>
        <w:t>struck up</w:t>
      </w:r>
      <w:r>
        <w:rPr>
          <w:spacing w:val="-1"/>
        </w:rPr>
        <w:t> </w:t>
      </w:r>
      <w:r>
        <w:rPr/>
        <w:t>a friendship with Jouy on board. Greey, originally from Kent, England, was in his mid-forties, twenty years Jouy’s senior. He was a connoisseur and dealer of</w:t>
      </w:r>
      <w:r>
        <w:rPr>
          <w:spacing w:val="-3"/>
        </w:rPr>
        <w:t> </w:t>
      </w:r>
      <w:r>
        <w:rPr/>
        <w:t>Asian art who made regular trips to Japan for his work.</w:t>
      </w:r>
    </w:p>
    <w:p>
      <w:pPr>
        <w:pStyle w:val="BodyText"/>
        <w:ind w:right="161" w:firstLine="800"/>
      </w:pPr>
      <w:r>
        <w:rPr/>
        <w:t>According to Greey, he and Jouy passed the days aboard ship in meandering conversation, and their discussions sometimes turned to the mysterious peninsula-kingdom, Korea, about which virtually nothing seemed to be known.</w:t>
      </w:r>
      <w:r>
        <w:rPr>
          <w:vertAlign w:val="superscript"/>
        </w:rPr>
        <w:t>25</w:t>
      </w:r>
      <w:r>
        <w:rPr>
          <w:vertAlign w:val="baseline"/>
        </w:rPr>
        <w:t> By</w:t>
      </w:r>
      <w:r>
        <w:rPr>
          <w:spacing w:val="40"/>
          <w:vertAlign w:val="baseline"/>
        </w:rPr>
        <w:t> </w:t>
      </w:r>
      <w:r>
        <w:rPr>
          <w:vertAlign w:val="baseline"/>
        </w:rPr>
        <w:t>Greey’s</w:t>
      </w:r>
      <w:r>
        <w:rPr>
          <w:spacing w:val="40"/>
          <w:vertAlign w:val="baseline"/>
        </w:rPr>
        <w:t> </w:t>
      </w:r>
      <w:r>
        <w:rPr>
          <w:vertAlign w:val="baseline"/>
        </w:rPr>
        <w:t>account,</w:t>
      </w:r>
      <w:r>
        <w:rPr>
          <w:spacing w:val="40"/>
          <w:vertAlign w:val="baseline"/>
        </w:rPr>
        <w:t> </w:t>
      </w:r>
      <w:r>
        <w:rPr>
          <w:vertAlign w:val="baseline"/>
        </w:rPr>
        <w:t>despite, or because of, its still-off-limits status, Jouy expressed his intention to go to Korea.</w:t>
      </w:r>
      <w:r>
        <w:rPr>
          <w:spacing w:val="-14"/>
          <w:vertAlign w:val="baseline"/>
        </w:rPr>
        <w:t> </w:t>
      </w:r>
      <w:r>
        <w:rPr>
          <w:vertAlign w:val="superscript"/>
        </w:rPr>
        <w:t>26</w:t>
      </w:r>
      <w:r>
        <w:rPr>
          <w:vertAlign w:val="baseline"/>
        </w:rPr>
        <w:t> Whether Greey’s claim (from 1888) is the unbent truth or not, events would soon align to put Jouy in Korea.</w:t>
      </w:r>
    </w:p>
    <w:p>
      <w:pPr>
        <w:pStyle w:val="BodyText"/>
        <w:ind w:right="163" w:firstLine="800"/>
      </w:pPr>
      <w:r>
        <w:rPr/>
        <w:t>The </w:t>
      </w:r>
      <w:r>
        <w:rPr>
          <w:i/>
        </w:rPr>
        <w:t>Palos </w:t>
      </w:r>
      <w:r>
        <w:rPr/>
        <w:t>often visited the open ports of Northeast Asia to defend U.S. commercial interests, meaning its new scientific mission would take place in familiar waters.</w:t>
      </w:r>
    </w:p>
    <w:p>
      <w:pPr>
        <w:pStyle w:val="BodyText"/>
        <w:ind w:right="162" w:firstLine="800"/>
      </w:pPr>
      <w:r>
        <w:rPr/>
        <w:t>The </w:t>
      </w:r>
      <w:r>
        <w:rPr>
          <w:i/>
        </w:rPr>
        <w:t>Palos </w:t>
      </w:r>
      <w:r>
        <w:rPr/>
        <w:t>had been one of the ships on the 1871 U.S. expedition attempting</w:t>
      </w:r>
      <w:r>
        <w:rPr>
          <w:spacing w:val="1"/>
        </w:rPr>
        <w:t> </w:t>
      </w:r>
      <w:r>
        <w:rPr/>
        <w:t>diplomatic</w:t>
      </w:r>
      <w:r>
        <w:rPr>
          <w:spacing w:val="1"/>
        </w:rPr>
        <w:t> </w:t>
      </w:r>
      <w:r>
        <w:rPr/>
        <w:t>contact</w:t>
      </w:r>
      <w:r>
        <w:rPr>
          <w:spacing w:val="2"/>
        </w:rPr>
        <w:t> </w:t>
      </w:r>
      <w:r>
        <w:rPr/>
        <w:t>with</w:t>
      </w:r>
      <w:r>
        <w:rPr>
          <w:spacing w:val="1"/>
        </w:rPr>
        <w:t> </w:t>
      </w:r>
      <w:r>
        <w:rPr/>
        <w:t>Seoul,</w:t>
      </w:r>
      <w:r>
        <w:rPr>
          <w:spacing w:val="5"/>
        </w:rPr>
        <w:t> </w:t>
      </w:r>
      <w:r>
        <w:rPr/>
        <w:t>which</w:t>
      </w:r>
      <w:r>
        <w:rPr>
          <w:spacing w:val="2"/>
        </w:rPr>
        <w:t> </w:t>
      </w:r>
      <w:r>
        <w:rPr/>
        <w:t>devolved</w:t>
      </w:r>
      <w:r>
        <w:rPr>
          <w:spacing w:val="1"/>
        </w:rPr>
        <w:t> </w:t>
      </w:r>
      <w:r>
        <w:rPr/>
        <w:t>into</w:t>
      </w:r>
      <w:r>
        <w:rPr>
          <w:spacing w:val="1"/>
        </w:rPr>
        <w:t> </w:t>
      </w:r>
      <w:r>
        <w:rPr/>
        <w:t>fighting</w:t>
      </w:r>
      <w:r>
        <w:rPr>
          <w:spacing w:val="1"/>
        </w:rPr>
        <w:t> </w:t>
      </w:r>
      <w:r>
        <w:rPr>
          <w:spacing w:val="-5"/>
        </w:rPr>
        <w:t>at</w:t>
      </w:r>
    </w:p>
    <w:p>
      <w:pPr>
        <w:pStyle w:val="BodyText"/>
        <w:spacing w:before="4"/>
        <w:ind w:left="0"/>
        <w:jc w:val="left"/>
        <w:rPr>
          <w:sz w:val="24"/>
        </w:rPr>
      </w:pPr>
      <w:r>
        <w:rPr/>
        <mc:AlternateContent>
          <mc:Choice Requires="wps">
            <w:drawing>
              <wp:anchor distT="0" distB="0" distL="0" distR="0" allowOverlap="1" layoutInCell="1" locked="0" behindDoc="1" simplePos="0" relativeHeight="487591424">
                <wp:simplePos x="0" y="0"/>
                <wp:positionH relativeFrom="page">
                  <wp:posOffset>611886</wp:posOffset>
                </wp:positionH>
                <wp:positionV relativeFrom="paragraph">
                  <wp:posOffset>193425</wp:posOffset>
                </wp:positionV>
                <wp:extent cx="4177665" cy="63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4177665" cy="6350"/>
                        </a:xfrm>
                        <a:custGeom>
                          <a:avLst/>
                          <a:gdLst/>
                          <a:ahLst/>
                          <a:cxnLst/>
                          <a:rect l="l" t="t" r="r" b="b"/>
                          <a:pathLst>
                            <a:path w="4177665" h="6350">
                              <a:moveTo>
                                <a:pt x="4177284" y="0"/>
                              </a:moveTo>
                              <a:lnTo>
                                <a:pt x="0" y="0"/>
                              </a:lnTo>
                              <a:lnTo>
                                <a:pt x="0" y="6095"/>
                              </a:lnTo>
                              <a:lnTo>
                                <a:pt x="4177284" y="6095"/>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230342pt;width:328.92pt;height:.47998pt;mso-position-horizontal-relative:page;mso-position-vertical-relative:paragraph;z-index:-15725056;mso-wrap-distance-left:0;mso-wrap-distance-right:0" id="docshape11" filled="true" fillcolor="#000000" stroked="false">
                <v:fill type="solid"/>
                <w10:wrap type="topAndBottom"/>
              </v:rect>
            </w:pict>
          </mc:Fallback>
        </mc:AlternateContent>
      </w:r>
    </w:p>
    <w:p>
      <w:pPr>
        <w:spacing w:before="99"/>
        <w:ind w:left="103" w:right="0" w:firstLine="0"/>
        <w:jc w:val="both"/>
        <w:rPr>
          <w:sz w:val="20"/>
        </w:rPr>
      </w:pPr>
      <w:r>
        <w:rPr>
          <w:sz w:val="20"/>
        </w:rPr>
        <w:t>Record</w:t>
      </w:r>
      <w:r>
        <w:rPr>
          <w:spacing w:val="-4"/>
          <w:sz w:val="20"/>
        </w:rPr>
        <w:t> </w:t>
      </w:r>
      <w:r>
        <w:rPr>
          <w:sz w:val="20"/>
        </w:rPr>
        <w:t>Unit</w:t>
      </w:r>
      <w:r>
        <w:rPr>
          <w:spacing w:val="-4"/>
          <w:sz w:val="20"/>
        </w:rPr>
        <w:t> </w:t>
      </w:r>
      <w:r>
        <w:rPr>
          <w:sz w:val="20"/>
        </w:rPr>
        <w:t>95,</w:t>
      </w:r>
      <w:r>
        <w:rPr>
          <w:spacing w:val="-2"/>
          <w:sz w:val="20"/>
        </w:rPr>
        <w:t> </w:t>
      </w:r>
      <w:r>
        <w:rPr>
          <w:sz w:val="20"/>
        </w:rPr>
        <w:t>Box</w:t>
      </w:r>
      <w:r>
        <w:rPr>
          <w:spacing w:val="-4"/>
          <w:sz w:val="20"/>
        </w:rPr>
        <w:t> </w:t>
      </w:r>
      <w:r>
        <w:rPr>
          <w:sz w:val="20"/>
        </w:rPr>
        <w:t>27C.</w:t>
      </w:r>
      <w:r>
        <w:rPr>
          <w:spacing w:val="-4"/>
          <w:sz w:val="20"/>
        </w:rPr>
        <w:t> </w:t>
      </w:r>
      <w:r>
        <w:rPr>
          <w:sz w:val="20"/>
        </w:rPr>
        <w:t>(Photograph</w:t>
      </w:r>
      <w:r>
        <w:rPr>
          <w:spacing w:val="-2"/>
          <w:sz w:val="20"/>
        </w:rPr>
        <w:t> </w:t>
      </w:r>
      <w:r>
        <w:rPr>
          <w:sz w:val="20"/>
        </w:rPr>
        <w:t>signed</w:t>
      </w:r>
      <w:r>
        <w:rPr>
          <w:spacing w:val="-2"/>
          <w:sz w:val="20"/>
        </w:rPr>
        <w:t> </w:t>
      </w:r>
      <w:r>
        <w:rPr>
          <w:sz w:val="20"/>
        </w:rPr>
        <w:t>“Pierre</w:t>
      </w:r>
      <w:r>
        <w:rPr>
          <w:spacing w:val="-4"/>
          <w:sz w:val="20"/>
        </w:rPr>
        <w:t> </w:t>
      </w:r>
      <w:r>
        <w:rPr>
          <w:sz w:val="20"/>
        </w:rPr>
        <w:t>L.</w:t>
      </w:r>
      <w:r>
        <w:rPr>
          <w:spacing w:val="-2"/>
          <w:sz w:val="20"/>
        </w:rPr>
        <w:t> </w:t>
      </w:r>
      <w:r>
        <w:rPr>
          <w:sz w:val="20"/>
        </w:rPr>
        <w:t>Jouy,</w:t>
      </w:r>
      <w:r>
        <w:rPr>
          <w:spacing w:val="-2"/>
          <w:sz w:val="20"/>
        </w:rPr>
        <w:t> </w:t>
      </w:r>
      <w:r>
        <w:rPr>
          <w:sz w:val="20"/>
        </w:rPr>
        <w:t>March</w:t>
      </w:r>
      <w:r>
        <w:rPr>
          <w:spacing w:val="-2"/>
          <w:sz w:val="20"/>
        </w:rPr>
        <w:t> 1881.”)</w:t>
      </w:r>
    </w:p>
    <w:p>
      <w:pPr>
        <w:spacing w:before="0"/>
        <w:ind w:left="103" w:right="159" w:firstLine="0"/>
        <w:jc w:val="both"/>
        <w:rPr>
          <w:sz w:val="20"/>
        </w:rPr>
      </w:pPr>
      <w:r>
        <w:rPr>
          <w:sz w:val="20"/>
          <w:vertAlign w:val="superscript"/>
        </w:rPr>
        <w:t>24</w:t>
      </w:r>
      <w:r>
        <w:rPr>
          <w:spacing w:val="40"/>
          <w:sz w:val="20"/>
          <w:vertAlign w:val="baseline"/>
        </w:rPr>
        <w:t> </w:t>
      </w:r>
      <w:r>
        <w:rPr>
          <w:sz w:val="20"/>
          <w:vertAlign w:val="baseline"/>
        </w:rPr>
        <w:t>The </w:t>
      </w:r>
      <w:r>
        <w:rPr>
          <w:i/>
          <w:sz w:val="20"/>
          <w:vertAlign w:val="baseline"/>
        </w:rPr>
        <w:t>Palos </w:t>
      </w:r>
      <w:r>
        <w:rPr>
          <w:sz w:val="20"/>
          <w:vertAlign w:val="baseline"/>
        </w:rPr>
        <w:t>was at Shanghai in early March 1881, transited to Nagasaki in mid- March, and there received new orders to proceed to Yokohama for the scientific mission and personnel rotation. Jouy arrived in California March 23, Green, two days later. The</w:t>
      </w:r>
      <w:r>
        <w:rPr>
          <w:spacing w:val="-1"/>
          <w:sz w:val="20"/>
          <w:vertAlign w:val="baseline"/>
        </w:rPr>
        <w:t> </w:t>
      </w:r>
      <w:r>
        <w:rPr>
          <w:sz w:val="20"/>
          <w:vertAlign w:val="baseline"/>
        </w:rPr>
        <w:t>Navy</w:t>
      </w:r>
      <w:r>
        <w:rPr>
          <w:spacing w:val="-1"/>
          <w:sz w:val="20"/>
          <w:vertAlign w:val="baseline"/>
        </w:rPr>
        <w:t> </w:t>
      </w:r>
      <w:r>
        <w:rPr>
          <w:sz w:val="20"/>
          <w:vertAlign w:val="baseline"/>
        </w:rPr>
        <w:t>billed the Smithsonian</w:t>
      </w:r>
      <w:r>
        <w:rPr>
          <w:spacing w:val="-1"/>
          <w:sz w:val="20"/>
          <w:vertAlign w:val="baseline"/>
        </w:rPr>
        <w:t> </w:t>
      </w:r>
      <w:r>
        <w:rPr>
          <w:sz w:val="20"/>
          <w:vertAlign w:val="baseline"/>
        </w:rPr>
        <w:t>for</w:t>
      </w:r>
      <w:r>
        <w:rPr>
          <w:spacing w:val="-1"/>
          <w:sz w:val="20"/>
          <w:vertAlign w:val="baseline"/>
        </w:rPr>
        <w:t> </w:t>
      </w:r>
      <w:r>
        <w:rPr>
          <w:sz w:val="20"/>
          <w:vertAlign w:val="baseline"/>
        </w:rPr>
        <w:t>Jouy’s</w:t>
      </w:r>
      <w:r>
        <w:rPr>
          <w:spacing w:val="-1"/>
          <w:sz w:val="20"/>
          <w:vertAlign w:val="baseline"/>
        </w:rPr>
        <w:t> </w:t>
      </w:r>
      <w:r>
        <w:rPr>
          <w:sz w:val="20"/>
          <w:vertAlign w:val="baseline"/>
        </w:rPr>
        <w:t>travel expenses. “Coming and Going,” </w:t>
      </w:r>
      <w:r>
        <w:rPr>
          <w:i/>
          <w:sz w:val="20"/>
          <w:vertAlign w:val="baseline"/>
        </w:rPr>
        <w:t>Record-Union </w:t>
      </w:r>
      <w:r>
        <w:rPr>
          <w:sz w:val="20"/>
          <w:vertAlign w:val="baseline"/>
        </w:rPr>
        <w:t>(Sacramento), March 23, 1881, 2; “Passengers Coming,” </w:t>
      </w:r>
      <w:r>
        <w:rPr>
          <w:i/>
          <w:sz w:val="20"/>
          <w:vertAlign w:val="baseline"/>
        </w:rPr>
        <w:t>San Francisco Examiner</w:t>
      </w:r>
      <w:r>
        <w:rPr>
          <w:sz w:val="20"/>
          <w:vertAlign w:val="baseline"/>
        </w:rPr>
        <w:t>, March 21, 1881, 3; “Coming and Going,” </w:t>
      </w:r>
      <w:r>
        <w:rPr>
          <w:i/>
          <w:sz w:val="20"/>
          <w:vertAlign w:val="baseline"/>
        </w:rPr>
        <w:t>Record-Union</w:t>
      </w:r>
      <w:r>
        <w:rPr>
          <w:sz w:val="20"/>
          <w:vertAlign w:val="baseline"/>
        </w:rPr>
        <w:t>, March 23, 1881, 2; “Freights, Charters, Etc.,” </w:t>
      </w:r>
      <w:r>
        <w:rPr>
          <w:i/>
          <w:sz w:val="20"/>
          <w:vertAlign w:val="baseline"/>
        </w:rPr>
        <w:t>San Francisco</w:t>
      </w:r>
      <w:r>
        <w:rPr>
          <w:i/>
          <w:sz w:val="20"/>
          <w:vertAlign w:val="baseline"/>
        </w:rPr>
        <w:t> Examiner</w:t>
      </w:r>
      <w:r>
        <w:rPr>
          <w:sz w:val="20"/>
          <w:vertAlign w:val="baseline"/>
        </w:rPr>
        <w:t>, March 31, 1881, 4; “Naval Matters,” </w:t>
      </w:r>
      <w:r>
        <w:rPr>
          <w:i/>
          <w:sz w:val="20"/>
          <w:vertAlign w:val="baseline"/>
        </w:rPr>
        <w:t>Boston Post</w:t>
      </w:r>
      <w:r>
        <w:rPr>
          <w:sz w:val="20"/>
          <w:vertAlign w:val="baseline"/>
        </w:rPr>
        <w:t>, May 20, 1881, 4; “Longitude of the Asiatic Coast.” </w:t>
      </w:r>
      <w:r>
        <w:rPr>
          <w:i/>
          <w:sz w:val="20"/>
          <w:vertAlign w:val="baseline"/>
        </w:rPr>
        <w:t>New York Times</w:t>
      </w:r>
      <w:r>
        <w:rPr>
          <w:sz w:val="20"/>
          <w:vertAlign w:val="baseline"/>
        </w:rPr>
        <w:t>, April 7, 1881, 2; Oppenheim, </w:t>
      </w:r>
      <w:r>
        <w:rPr>
          <w:i/>
          <w:sz w:val="20"/>
          <w:vertAlign w:val="baseline"/>
        </w:rPr>
        <w:t>An Asian Frontier, </w:t>
      </w:r>
      <w:r>
        <w:rPr>
          <w:sz w:val="20"/>
          <w:vertAlign w:val="baseline"/>
        </w:rPr>
        <w:t>66, 286, note 10; National Archives Administration, “United States Naval Enlistment Rendezvous at Washington for week ending March 5th, 1881”;</w:t>
      </w:r>
      <w:r>
        <w:rPr>
          <w:spacing w:val="-3"/>
          <w:sz w:val="20"/>
          <w:vertAlign w:val="baseline"/>
        </w:rPr>
        <w:t> </w:t>
      </w:r>
      <w:r>
        <w:rPr>
          <w:sz w:val="20"/>
          <w:vertAlign w:val="baseline"/>
        </w:rPr>
        <w:t>Edward Greey, </w:t>
      </w:r>
      <w:r>
        <w:rPr>
          <w:i/>
          <w:sz w:val="20"/>
          <w:vertAlign w:val="baseline"/>
        </w:rPr>
        <w:t>Hand-Book of</w:t>
      </w:r>
      <w:r>
        <w:rPr>
          <w:i/>
          <w:spacing w:val="-1"/>
          <w:sz w:val="20"/>
          <w:vertAlign w:val="baseline"/>
        </w:rPr>
        <w:t> </w:t>
      </w:r>
      <w:r>
        <w:rPr>
          <w:i/>
          <w:sz w:val="20"/>
          <w:vertAlign w:val="baseline"/>
        </w:rPr>
        <w:t>a Unique Collection</w:t>
      </w:r>
      <w:r>
        <w:rPr>
          <w:i/>
          <w:spacing w:val="-1"/>
          <w:sz w:val="20"/>
          <w:vertAlign w:val="baseline"/>
        </w:rPr>
        <w:t> </w:t>
      </w:r>
      <w:r>
        <w:rPr>
          <w:i/>
          <w:sz w:val="20"/>
          <w:vertAlign w:val="baseline"/>
        </w:rPr>
        <w:t>of Ancient</w:t>
      </w:r>
      <w:r>
        <w:rPr>
          <w:i/>
          <w:spacing w:val="-2"/>
          <w:sz w:val="20"/>
          <w:vertAlign w:val="baseline"/>
        </w:rPr>
        <w:t> </w:t>
      </w:r>
      <w:r>
        <w:rPr>
          <w:i/>
          <w:sz w:val="20"/>
          <w:vertAlign w:val="baseline"/>
        </w:rPr>
        <w:t>and</w:t>
      </w:r>
      <w:r>
        <w:rPr>
          <w:i/>
          <w:spacing w:val="-3"/>
          <w:sz w:val="20"/>
          <w:vertAlign w:val="baseline"/>
        </w:rPr>
        <w:t> </w:t>
      </w:r>
      <w:r>
        <w:rPr>
          <w:i/>
          <w:sz w:val="20"/>
          <w:vertAlign w:val="baseline"/>
        </w:rPr>
        <w:t>Modern</w:t>
      </w:r>
      <w:r>
        <w:rPr>
          <w:i/>
          <w:sz w:val="20"/>
          <w:vertAlign w:val="baseline"/>
        </w:rPr>
        <w:t> Korean and Chinese Works of Art, Procured in Korea During 1883-1886, by Pierre L. Jouy of Washington, D.C. </w:t>
      </w:r>
      <w:r>
        <w:rPr>
          <w:sz w:val="20"/>
          <w:vertAlign w:val="baseline"/>
        </w:rPr>
        <w:t>(New York: Brower Brothers Press, 1888), 5.</w:t>
      </w:r>
    </w:p>
    <w:p>
      <w:pPr>
        <w:spacing w:before="0"/>
        <w:ind w:left="103" w:right="163" w:firstLine="0"/>
        <w:jc w:val="both"/>
        <w:rPr>
          <w:sz w:val="20"/>
        </w:rPr>
      </w:pPr>
      <w:r>
        <w:rPr>
          <w:sz w:val="20"/>
          <w:vertAlign w:val="superscript"/>
        </w:rPr>
        <w:t>25</w:t>
      </w:r>
      <w:r>
        <w:rPr>
          <w:spacing w:val="40"/>
          <w:sz w:val="20"/>
          <w:vertAlign w:val="baseline"/>
        </w:rPr>
        <w:t> </w:t>
      </w:r>
      <w:r>
        <w:rPr>
          <w:sz w:val="20"/>
          <w:vertAlign w:val="baseline"/>
        </w:rPr>
        <w:t>Greey,</w:t>
      </w:r>
      <w:r>
        <w:rPr>
          <w:spacing w:val="-1"/>
          <w:sz w:val="20"/>
          <w:vertAlign w:val="baseline"/>
        </w:rPr>
        <w:t> </w:t>
      </w:r>
      <w:r>
        <w:rPr>
          <w:i/>
          <w:sz w:val="20"/>
          <w:vertAlign w:val="baseline"/>
        </w:rPr>
        <w:t>Hand-Book</w:t>
      </w:r>
      <w:r>
        <w:rPr>
          <w:sz w:val="20"/>
          <w:vertAlign w:val="baseline"/>
        </w:rPr>
        <w:t>,</w:t>
      </w:r>
      <w:r>
        <w:rPr>
          <w:spacing w:val="-1"/>
          <w:sz w:val="20"/>
          <w:vertAlign w:val="baseline"/>
        </w:rPr>
        <w:t> </w:t>
      </w:r>
      <w:r>
        <w:rPr>
          <w:sz w:val="20"/>
          <w:vertAlign w:val="baseline"/>
        </w:rPr>
        <w:t>5.</w:t>
      </w:r>
      <w:r>
        <w:rPr>
          <w:spacing w:val="-1"/>
          <w:sz w:val="20"/>
          <w:vertAlign w:val="baseline"/>
        </w:rPr>
        <w:t> </w:t>
      </w:r>
      <w:r>
        <w:rPr>
          <w:sz w:val="20"/>
          <w:vertAlign w:val="baseline"/>
        </w:rPr>
        <w:t>These</w:t>
      </w:r>
      <w:r>
        <w:rPr>
          <w:spacing w:val="-2"/>
          <w:sz w:val="20"/>
          <w:vertAlign w:val="baseline"/>
        </w:rPr>
        <w:t> </w:t>
      </w:r>
      <w:r>
        <w:rPr>
          <w:sz w:val="20"/>
          <w:vertAlign w:val="baseline"/>
        </w:rPr>
        <w:t>April</w:t>
      </w:r>
      <w:r>
        <w:rPr>
          <w:spacing w:val="-3"/>
          <w:sz w:val="20"/>
          <w:vertAlign w:val="baseline"/>
        </w:rPr>
        <w:t> </w:t>
      </w:r>
      <w:r>
        <w:rPr>
          <w:sz w:val="20"/>
          <w:vertAlign w:val="baseline"/>
        </w:rPr>
        <w:t>1881</w:t>
      </w:r>
      <w:r>
        <w:rPr>
          <w:spacing w:val="-1"/>
          <w:sz w:val="20"/>
          <w:vertAlign w:val="baseline"/>
        </w:rPr>
        <w:t> </w:t>
      </w:r>
      <w:r>
        <w:rPr>
          <w:sz w:val="20"/>
          <w:vertAlign w:val="baseline"/>
        </w:rPr>
        <w:t>conversations</w:t>
      </w:r>
      <w:r>
        <w:rPr>
          <w:spacing w:val="-2"/>
          <w:sz w:val="20"/>
          <w:vertAlign w:val="baseline"/>
        </w:rPr>
        <w:t> </w:t>
      </w:r>
      <w:r>
        <w:rPr>
          <w:sz w:val="20"/>
          <w:vertAlign w:val="baseline"/>
        </w:rPr>
        <w:t>predate</w:t>
      </w:r>
      <w:r>
        <w:rPr>
          <w:spacing w:val="-1"/>
          <w:sz w:val="20"/>
          <w:vertAlign w:val="baseline"/>
        </w:rPr>
        <w:t> </w:t>
      </w:r>
      <w:r>
        <w:rPr>
          <w:sz w:val="20"/>
          <w:vertAlign w:val="baseline"/>
        </w:rPr>
        <w:t>the</w:t>
      </w:r>
      <w:r>
        <w:rPr>
          <w:spacing w:val="-2"/>
          <w:sz w:val="20"/>
          <w:vertAlign w:val="baseline"/>
        </w:rPr>
        <w:t> </w:t>
      </w:r>
      <w:r>
        <w:rPr>
          <w:sz w:val="20"/>
          <w:vertAlign w:val="baseline"/>
        </w:rPr>
        <w:t>first</w:t>
      </w:r>
      <w:r>
        <w:rPr>
          <w:spacing w:val="-1"/>
          <w:sz w:val="20"/>
          <w:vertAlign w:val="baseline"/>
        </w:rPr>
        <w:t> </w:t>
      </w:r>
      <w:r>
        <w:rPr>
          <w:sz w:val="20"/>
          <w:vertAlign w:val="baseline"/>
        </w:rPr>
        <w:t>popular book on Korea in English, Griffis’</w:t>
      </w:r>
      <w:r>
        <w:rPr>
          <w:spacing w:val="-5"/>
          <w:sz w:val="20"/>
          <w:vertAlign w:val="baseline"/>
        </w:rPr>
        <w:t> </w:t>
      </w:r>
      <w:r>
        <w:rPr>
          <w:i/>
          <w:sz w:val="20"/>
          <w:vertAlign w:val="baseline"/>
        </w:rPr>
        <w:t>Corea: The Hermit Nation </w:t>
      </w:r>
      <w:r>
        <w:rPr>
          <w:sz w:val="20"/>
          <w:vertAlign w:val="baseline"/>
        </w:rPr>
        <w:t>(October 1882).</w:t>
      </w:r>
    </w:p>
    <w:p>
      <w:pPr>
        <w:spacing w:line="230" w:lineRule="exact" w:before="0"/>
        <w:ind w:left="103" w:right="0" w:firstLine="0"/>
        <w:jc w:val="both"/>
        <w:rPr>
          <w:sz w:val="20"/>
        </w:rPr>
      </w:pPr>
      <w:r>
        <w:rPr>
          <w:sz w:val="20"/>
          <w:vertAlign w:val="superscript"/>
        </w:rPr>
        <w:t>26</w:t>
      </w:r>
      <w:r>
        <w:rPr>
          <w:spacing w:val="49"/>
          <w:sz w:val="20"/>
          <w:vertAlign w:val="baseline"/>
        </w:rPr>
        <w:t> </w:t>
      </w:r>
      <w:r>
        <w:rPr>
          <w:spacing w:val="-2"/>
          <w:sz w:val="20"/>
          <w:vertAlign w:val="baseline"/>
        </w:rPr>
        <w:t>Ibid.</w:t>
      </w:r>
    </w:p>
    <w:p>
      <w:pPr>
        <w:spacing w:after="0" w:line="230" w:lineRule="exact"/>
        <w:jc w:val="both"/>
        <w:rPr>
          <w:sz w:val="20"/>
        </w:rPr>
        <w:sectPr>
          <w:pgSz w:w="8510" w:h="12760"/>
          <w:pgMar w:header="699" w:footer="705" w:top="1140" w:bottom="900" w:left="860" w:right="800"/>
        </w:sectPr>
      </w:pPr>
    </w:p>
    <w:p>
      <w:pPr>
        <w:pStyle w:val="BodyText"/>
        <w:spacing w:before="99"/>
        <w:ind w:right="163"/>
      </w:pPr>
      <w:r>
        <w:rPr/>
        <w:t>Kanghwa Island. By the Americans’</w:t>
      </w:r>
      <w:r>
        <w:rPr>
          <w:spacing w:val="-2"/>
        </w:rPr>
        <w:t> </w:t>
      </w:r>
      <w:r>
        <w:rPr/>
        <w:t>telling, the fighting originated when Chosŏn coastal batteries fired on U.S. vessels taking depth measurements to chart the area as they awaited diplomatic contact. Later authors have pointed out that taking such measurements without express permission from a hostile government was asking for trouble. Commander Green, ten years later, would not risk it, thinking it better to stay away from Korea.</w:t>
      </w:r>
    </w:p>
    <w:p>
      <w:pPr>
        <w:pStyle w:val="BodyText"/>
        <w:spacing w:before="1"/>
        <w:ind w:right="144" w:firstLine="800"/>
      </w:pPr>
      <w:r>
        <w:rPr/>
        <w:t>Jouy got a wide-ranging tour of East Asia. The </w:t>
      </w:r>
      <w:r>
        <w:rPr>
          <w:i/>
        </w:rPr>
        <w:t>Palos</w:t>
      </w:r>
      <w:r>
        <w:rPr/>
        <w:t>’</w:t>
      </w:r>
      <w:r>
        <w:rPr>
          <w:spacing w:val="40"/>
        </w:rPr>
        <w:t> </w:t>
      </w:r>
      <w:r>
        <w:rPr/>
        <w:t>movements during his time with the ship took him to parts of Japan and coastal China. He was also able to do substantial specimen collection near Shanghai and Hong Kong.</w:t>
      </w:r>
      <w:r>
        <w:rPr>
          <w:vertAlign w:val="superscript"/>
        </w:rPr>
        <w:t>27</w:t>
      </w:r>
    </w:p>
    <w:p>
      <w:pPr>
        <w:pStyle w:val="BodyText"/>
        <w:ind w:right="161" w:firstLine="800"/>
      </w:pPr>
      <w:r>
        <w:rPr/>
        <w:t>Despite the favorable circumstances, Jouy felt he was being held back, writing that it was “utterly impossible to do any systematic work…under the restraints of Navy discipline.”</w:t>
      </w:r>
      <w:r>
        <w:rPr>
          <w:vertAlign w:val="superscript"/>
        </w:rPr>
        <w:t>28</w:t>
      </w:r>
      <w:r>
        <w:rPr>
          <w:spacing w:val="29"/>
          <w:vertAlign w:val="baseline"/>
        </w:rPr>
        <w:t> </w:t>
      </w:r>
      <w:r>
        <w:rPr>
          <w:vertAlign w:val="baseline"/>
        </w:rPr>
        <w:t>Still, he accomplished a lot,</w:t>
      </w:r>
      <w:r>
        <w:rPr>
          <w:spacing w:val="-3"/>
          <w:vertAlign w:val="baseline"/>
        </w:rPr>
        <w:t> </w:t>
      </w:r>
      <w:r>
        <w:rPr>
          <w:vertAlign w:val="baseline"/>
        </w:rPr>
        <w:t>and</w:t>
      </w:r>
      <w:r>
        <w:rPr>
          <w:spacing w:val="-4"/>
          <w:vertAlign w:val="baseline"/>
        </w:rPr>
        <w:t> </w:t>
      </w:r>
      <w:r>
        <w:rPr>
          <w:vertAlign w:val="baseline"/>
        </w:rPr>
        <w:t>his</w:t>
      </w:r>
      <w:r>
        <w:rPr>
          <w:spacing w:val="-3"/>
          <w:vertAlign w:val="baseline"/>
        </w:rPr>
        <w:t> </w:t>
      </w:r>
      <w:r>
        <w:rPr>
          <w:vertAlign w:val="baseline"/>
        </w:rPr>
        <w:t>fieldwork had</w:t>
      </w:r>
      <w:r>
        <w:rPr>
          <w:spacing w:val="-4"/>
          <w:vertAlign w:val="baseline"/>
        </w:rPr>
        <w:t> </w:t>
      </w:r>
      <w:r>
        <w:rPr>
          <w:vertAlign w:val="baseline"/>
        </w:rPr>
        <w:t>begun</w:t>
      </w:r>
      <w:r>
        <w:rPr>
          <w:spacing w:val="-1"/>
          <w:vertAlign w:val="baseline"/>
        </w:rPr>
        <w:t> </w:t>
      </w:r>
      <w:r>
        <w:rPr>
          <w:vertAlign w:val="baseline"/>
        </w:rPr>
        <w:t>drawing</w:t>
      </w:r>
      <w:r>
        <w:rPr>
          <w:spacing w:val="-3"/>
          <w:vertAlign w:val="baseline"/>
        </w:rPr>
        <w:t> </w:t>
      </w:r>
      <w:r>
        <w:rPr>
          <w:vertAlign w:val="baseline"/>
        </w:rPr>
        <w:t>interest</w:t>
      </w:r>
      <w:r>
        <w:rPr>
          <w:spacing w:val="-4"/>
          <w:vertAlign w:val="baseline"/>
        </w:rPr>
        <w:t> </w:t>
      </w:r>
      <w:r>
        <w:rPr>
          <w:vertAlign w:val="baseline"/>
        </w:rPr>
        <w:t>back</w:t>
      </w:r>
      <w:r>
        <w:rPr>
          <w:spacing w:val="-3"/>
          <w:vertAlign w:val="baseline"/>
        </w:rPr>
        <w:t> </w:t>
      </w:r>
      <w:r>
        <w:rPr>
          <w:vertAlign w:val="baseline"/>
        </w:rPr>
        <w:t>in</w:t>
      </w:r>
      <w:r>
        <w:rPr>
          <w:spacing w:val="-3"/>
          <w:vertAlign w:val="baseline"/>
        </w:rPr>
        <w:t> </w:t>
      </w:r>
      <w:r>
        <w:rPr>
          <w:vertAlign w:val="baseline"/>
        </w:rPr>
        <w:t>Washington, and the American Ornithologists Union elected Jouy a member in 1883.</w:t>
      </w:r>
      <w:r>
        <w:rPr>
          <w:vertAlign w:val="superscript"/>
        </w:rPr>
        <w:t>29</w:t>
      </w:r>
      <w:r>
        <w:rPr>
          <w:vertAlign w:val="baseline"/>
        </w:rPr>
        <w:t> He had not done it alone. The </w:t>
      </w:r>
      <w:r>
        <w:rPr>
          <w:i/>
          <w:vertAlign w:val="baseline"/>
        </w:rPr>
        <w:t>Palos’ </w:t>
      </w:r>
      <w:r>
        <w:rPr>
          <w:vertAlign w:val="baseline"/>
        </w:rPr>
        <w:t>surgeon, Frank C. Dale, had an interest in ornithology and volunteered to double as Jouy’s assistant.</w:t>
      </w:r>
      <w:r>
        <w:rPr>
          <w:vertAlign w:val="superscript"/>
        </w:rPr>
        <w:t>30</w:t>
      </w:r>
      <w:r>
        <w:rPr>
          <w:vertAlign w:val="baseline"/>
        </w:rPr>
        <w:t> While in Japan, Jouy also made many friends and was in contact with the Asiatic Society of Japan, which took interest in his work.</w:t>
      </w:r>
      <w:r>
        <w:rPr>
          <w:vertAlign w:val="superscript"/>
        </w:rPr>
        <w:t>31</w:t>
      </w:r>
    </w:p>
    <w:p>
      <w:pPr>
        <w:pStyle w:val="BodyText"/>
        <w:ind w:right="163" w:firstLine="800"/>
      </w:pPr>
      <w:r>
        <w:rPr/>
        <w:t>Jouy also took interest in archaeology and collected items like archery</w:t>
      </w:r>
      <w:r>
        <w:rPr>
          <w:spacing w:val="-6"/>
        </w:rPr>
        <w:t> </w:t>
      </w:r>
      <w:r>
        <w:rPr/>
        <w:t>equipment</w:t>
      </w:r>
      <w:r>
        <w:rPr>
          <w:spacing w:val="-5"/>
        </w:rPr>
        <w:t> </w:t>
      </w:r>
      <w:r>
        <w:rPr/>
        <w:t>from</w:t>
      </w:r>
      <w:r>
        <w:rPr>
          <w:spacing w:val="-8"/>
        </w:rPr>
        <w:t> </w:t>
      </w:r>
      <w:r>
        <w:rPr/>
        <w:t>Canton,</w:t>
      </w:r>
      <w:r>
        <w:rPr>
          <w:spacing w:val="-8"/>
        </w:rPr>
        <w:t> </w:t>
      </w:r>
      <w:r>
        <w:rPr/>
        <w:t>China,</w:t>
      </w:r>
      <w:r>
        <w:rPr>
          <w:spacing w:val="-8"/>
        </w:rPr>
        <w:t> </w:t>
      </w:r>
      <w:r>
        <w:rPr/>
        <w:t>a</w:t>
      </w:r>
      <w:r>
        <w:rPr>
          <w:spacing w:val="-7"/>
        </w:rPr>
        <w:t> </w:t>
      </w:r>
      <w:r>
        <w:rPr/>
        <w:t>Japanese</w:t>
      </w:r>
      <w:r>
        <w:rPr>
          <w:spacing w:val="-7"/>
        </w:rPr>
        <w:t> </w:t>
      </w:r>
      <w:r>
        <w:rPr/>
        <w:t>“Buddhist</w:t>
      </w:r>
      <w:r>
        <w:rPr>
          <w:spacing w:val="-7"/>
        </w:rPr>
        <w:t> </w:t>
      </w:r>
      <w:r>
        <w:rPr/>
        <w:t>rosary,”</w:t>
      </w:r>
      <w:r>
        <w:rPr>
          <w:spacing w:val="-7"/>
        </w:rPr>
        <w:t> </w:t>
      </w:r>
      <w:r>
        <w:rPr>
          <w:spacing w:val="-5"/>
        </w:rPr>
        <w:t>and</w:t>
      </w:r>
    </w:p>
    <w:p>
      <w:pPr>
        <w:pStyle w:val="BodyText"/>
        <w:ind w:left="0"/>
        <w:jc w:val="left"/>
        <w:rPr>
          <w:sz w:val="20"/>
        </w:rPr>
      </w:pPr>
    </w:p>
    <w:p>
      <w:pPr>
        <w:pStyle w:val="BodyText"/>
        <w:spacing w:before="5"/>
        <w:ind w:left="0"/>
        <w:jc w:val="left"/>
        <w:rPr>
          <w:sz w:val="28"/>
        </w:rPr>
      </w:pPr>
      <w:r>
        <w:rPr/>
        <mc:AlternateContent>
          <mc:Choice Requires="wps">
            <w:drawing>
              <wp:anchor distT="0" distB="0" distL="0" distR="0" allowOverlap="1" layoutInCell="1" locked="0" behindDoc="1" simplePos="0" relativeHeight="487591936">
                <wp:simplePos x="0" y="0"/>
                <wp:positionH relativeFrom="page">
                  <wp:posOffset>611886</wp:posOffset>
                </wp:positionH>
                <wp:positionV relativeFrom="paragraph">
                  <wp:posOffset>223128</wp:posOffset>
                </wp:positionV>
                <wp:extent cx="1829435" cy="63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69139pt;width:144.04pt;height:.48001pt;mso-position-horizontal-relative:page;mso-position-vertical-relative:paragraph;z-index:-15724544;mso-wrap-distance-left:0;mso-wrap-distance-right:0" id="docshape12" filled="true" fillcolor="#000000" stroked="false">
                <v:fill type="solid"/>
                <w10:wrap type="topAndBottom"/>
              </v:rect>
            </w:pict>
          </mc:Fallback>
        </mc:AlternateContent>
      </w:r>
    </w:p>
    <w:p>
      <w:pPr>
        <w:spacing w:before="97"/>
        <w:ind w:left="103" w:right="162" w:firstLine="0"/>
        <w:jc w:val="both"/>
        <w:rPr>
          <w:sz w:val="20"/>
        </w:rPr>
      </w:pPr>
      <w:r>
        <w:rPr>
          <w:sz w:val="20"/>
          <w:vertAlign w:val="superscript"/>
        </w:rPr>
        <w:t>27</w:t>
      </w:r>
      <w:r>
        <w:rPr>
          <w:spacing w:val="40"/>
          <w:sz w:val="20"/>
          <w:vertAlign w:val="baseline"/>
        </w:rPr>
        <w:t> </w:t>
      </w:r>
      <w:r>
        <w:rPr>
          <w:sz w:val="20"/>
          <w:vertAlign w:val="baseline"/>
        </w:rPr>
        <w:t>A landmark noted on late-nineteenth-century-era maps of Hong Kong named “Palos Pier” dates to this mission. “Palos Pier. Observation spot of Commander Green U.S. Navy,” </w:t>
      </w:r>
      <w:r>
        <w:rPr>
          <w:i/>
          <w:sz w:val="20"/>
          <w:vertAlign w:val="baseline"/>
        </w:rPr>
        <w:t>Gwulo: Old Hong Kong</w:t>
      </w:r>
      <w:r>
        <w:rPr>
          <w:sz w:val="20"/>
          <w:vertAlign w:val="baseline"/>
        </w:rPr>
        <w:t>, https://gwulo.com/node/40903. An 1884 volume used Jouy’s Hong Kong Bay specimens to show how species differ across regions of the world. Spencer F. Baird, M. T. Brewer, and R. Ridgeway, </w:t>
      </w:r>
      <w:r>
        <w:rPr>
          <w:i/>
          <w:sz w:val="20"/>
          <w:vertAlign w:val="baseline"/>
        </w:rPr>
        <w:t>The Water Birds of North America</w:t>
      </w:r>
      <w:r>
        <w:rPr>
          <w:sz w:val="20"/>
          <w:vertAlign w:val="baseline"/>
        </w:rPr>
        <w:t>, vol. I (Boston: Little, Brown, &amp; Co., 1884).</w:t>
      </w:r>
    </w:p>
    <w:p>
      <w:pPr>
        <w:spacing w:before="0"/>
        <w:ind w:left="103" w:right="0" w:firstLine="0"/>
        <w:jc w:val="both"/>
        <w:rPr>
          <w:sz w:val="20"/>
        </w:rPr>
      </w:pPr>
      <w:r>
        <w:rPr>
          <w:sz w:val="20"/>
          <w:vertAlign w:val="superscript"/>
        </w:rPr>
        <w:t>28</w:t>
      </w:r>
      <w:r>
        <w:rPr>
          <w:spacing w:val="43"/>
          <w:sz w:val="20"/>
          <w:vertAlign w:val="baseline"/>
        </w:rPr>
        <w:t> </w:t>
      </w:r>
      <w:r>
        <w:rPr>
          <w:sz w:val="20"/>
          <w:vertAlign w:val="baseline"/>
        </w:rPr>
        <w:t>Jouy</w:t>
      </w:r>
      <w:r>
        <w:rPr>
          <w:spacing w:val="-5"/>
          <w:sz w:val="20"/>
          <w:vertAlign w:val="baseline"/>
        </w:rPr>
        <w:t> </w:t>
      </w:r>
      <w:r>
        <w:rPr>
          <w:sz w:val="20"/>
          <w:vertAlign w:val="baseline"/>
        </w:rPr>
        <w:t>to</w:t>
      </w:r>
      <w:r>
        <w:rPr>
          <w:spacing w:val="-3"/>
          <w:sz w:val="20"/>
          <w:vertAlign w:val="baseline"/>
        </w:rPr>
        <w:t> </w:t>
      </w:r>
      <w:r>
        <w:rPr>
          <w:sz w:val="20"/>
          <w:vertAlign w:val="baseline"/>
        </w:rPr>
        <w:t>Baird,</w:t>
      </w:r>
      <w:r>
        <w:rPr>
          <w:spacing w:val="-4"/>
          <w:sz w:val="20"/>
          <w:vertAlign w:val="baseline"/>
        </w:rPr>
        <w:t> </w:t>
      </w:r>
      <w:r>
        <w:rPr>
          <w:sz w:val="20"/>
          <w:vertAlign w:val="baseline"/>
        </w:rPr>
        <w:t>June</w:t>
      </w:r>
      <w:r>
        <w:rPr>
          <w:spacing w:val="-5"/>
          <w:sz w:val="20"/>
          <w:vertAlign w:val="baseline"/>
        </w:rPr>
        <w:t> </w:t>
      </w:r>
      <w:r>
        <w:rPr>
          <w:sz w:val="20"/>
          <w:vertAlign w:val="baseline"/>
        </w:rPr>
        <w:t>21,</w:t>
      </w:r>
      <w:r>
        <w:rPr>
          <w:spacing w:val="-3"/>
          <w:sz w:val="20"/>
          <w:vertAlign w:val="baseline"/>
        </w:rPr>
        <w:t> </w:t>
      </w:r>
      <w:r>
        <w:rPr>
          <w:sz w:val="20"/>
          <w:vertAlign w:val="baseline"/>
        </w:rPr>
        <w:t>1882,</w:t>
      </w:r>
      <w:r>
        <w:rPr>
          <w:spacing w:val="-4"/>
          <w:sz w:val="20"/>
          <w:vertAlign w:val="baseline"/>
        </w:rPr>
        <w:t> </w:t>
      </w:r>
      <w:r>
        <w:rPr>
          <w:sz w:val="20"/>
          <w:vertAlign w:val="baseline"/>
        </w:rPr>
        <w:t>cited</w:t>
      </w:r>
      <w:r>
        <w:rPr>
          <w:spacing w:val="-4"/>
          <w:sz w:val="20"/>
          <w:vertAlign w:val="baseline"/>
        </w:rPr>
        <w:t> </w:t>
      </w:r>
      <w:r>
        <w:rPr>
          <w:sz w:val="20"/>
          <w:vertAlign w:val="baseline"/>
        </w:rPr>
        <w:t>in</w:t>
      </w:r>
      <w:r>
        <w:rPr>
          <w:spacing w:val="-4"/>
          <w:sz w:val="20"/>
          <w:vertAlign w:val="baseline"/>
        </w:rPr>
        <w:t> </w:t>
      </w:r>
      <w:r>
        <w:rPr>
          <w:sz w:val="20"/>
          <w:vertAlign w:val="baseline"/>
        </w:rPr>
        <w:t>Oppenheim,</w:t>
      </w:r>
      <w:r>
        <w:rPr>
          <w:spacing w:val="-3"/>
          <w:sz w:val="20"/>
          <w:vertAlign w:val="baseline"/>
        </w:rPr>
        <w:t> </w:t>
      </w:r>
      <w:r>
        <w:rPr>
          <w:i/>
          <w:sz w:val="20"/>
          <w:vertAlign w:val="baseline"/>
        </w:rPr>
        <w:t>An</w:t>
      </w:r>
      <w:r>
        <w:rPr>
          <w:i/>
          <w:spacing w:val="-6"/>
          <w:sz w:val="20"/>
          <w:vertAlign w:val="baseline"/>
        </w:rPr>
        <w:t> </w:t>
      </w:r>
      <w:r>
        <w:rPr>
          <w:i/>
          <w:sz w:val="20"/>
          <w:vertAlign w:val="baseline"/>
        </w:rPr>
        <w:t>Asian</w:t>
      </w:r>
      <w:r>
        <w:rPr>
          <w:i/>
          <w:spacing w:val="-4"/>
          <w:sz w:val="20"/>
          <w:vertAlign w:val="baseline"/>
        </w:rPr>
        <w:t> </w:t>
      </w:r>
      <w:r>
        <w:rPr>
          <w:i/>
          <w:sz w:val="20"/>
          <w:vertAlign w:val="baseline"/>
        </w:rPr>
        <w:t>Frontier,</w:t>
      </w:r>
      <w:r>
        <w:rPr>
          <w:i/>
          <w:spacing w:val="-4"/>
          <w:sz w:val="20"/>
          <w:vertAlign w:val="baseline"/>
        </w:rPr>
        <w:t> </w:t>
      </w:r>
      <w:r>
        <w:rPr>
          <w:spacing w:val="-5"/>
          <w:sz w:val="20"/>
          <w:vertAlign w:val="baseline"/>
        </w:rPr>
        <w:t>67.</w:t>
      </w:r>
    </w:p>
    <w:p>
      <w:pPr>
        <w:spacing w:before="1"/>
        <w:ind w:left="103" w:right="161" w:firstLine="0"/>
        <w:jc w:val="both"/>
        <w:rPr>
          <w:sz w:val="20"/>
        </w:rPr>
      </w:pPr>
      <w:r>
        <w:rPr>
          <w:sz w:val="20"/>
          <w:vertAlign w:val="superscript"/>
        </w:rPr>
        <w:t>29</w:t>
      </w:r>
      <w:r>
        <w:rPr>
          <w:spacing w:val="40"/>
          <w:sz w:val="20"/>
          <w:vertAlign w:val="baseline"/>
        </w:rPr>
        <w:t> </w:t>
      </w:r>
      <w:r>
        <w:rPr>
          <w:i/>
          <w:sz w:val="20"/>
          <w:vertAlign w:val="baseline"/>
        </w:rPr>
        <w:t>Annual Report of the Board of Regents of the Smithsonian Institution for the</w:t>
      </w:r>
      <w:r>
        <w:rPr>
          <w:i/>
          <w:sz w:val="20"/>
          <w:vertAlign w:val="baseline"/>
        </w:rPr>
        <w:t> Year 1883 </w:t>
      </w:r>
      <w:r>
        <w:rPr>
          <w:sz w:val="20"/>
          <w:vertAlign w:val="baseline"/>
        </w:rPr>
        <w:t>(Washington: Government Printing Office, 1885), 26. Hereafter</w:t>
      </w:r>
      <w:r>
        <w:rPr>
          <w:spacing w:val="40"/>
          <w:sz w:val="20"/>
          <w:vertAlign w:val="baseline"/>
        </w:rPr>
        <w:t> </w:t>
      </w:r>
      <w:r>
        <w:rPr>
          <w:i/>
          <w:sz w:val="20"/>
          <w:vertAlign w:val="baseline"/>
        </w:rPr>
        <w:t>Annual</w:t>
      </w:r>
      <w:r>
        <w:rPr>
          <w:i/>
          <w:spacing w:val="33"/>
          <w:sz w:val="20"/>
          <w:vertAlign w:val="baseline"/>
        </w:rPr>
        <w:t> </w:t>
      </w:r>
      <w:r>
        <w:rPr>
          <w:i/>
          <w:sz w:val="20"/>
          <w:vertAlign w:val="baseline"/>
        </w:rPr>
        <w:t>Report,</w:t>
      </w:r>
      <w:r>
        <w:rPr>
          <w:i/>
          <w:spacing w:val="32"/>
          <w:sz w:val="20"/>
          <w:vertAlign w:val="baseline"/>
        </w:rPr>
        <w:t> </w:t>
      </w:r>
      <w:r>
        <w:rPr>
          <w:i/>
          <w:sz w:val="20"/>
          <w:vertAlign w:val="baseline"/>
        </w:rPr>
        <w:t>1883</w:t>
      </w:r>
      <w:r>
        <w:rPr>
          <w:sz w:val="20"/>
          <w:vertAlign w:val="baseline"/>
        </w:rPr>
        <w:t>;</w:t>
      </w:r>
      <w:r>
        <w:rPr>
          <w:spacing w:val="32"/>
          <w:sz w:val="20"/>
          <w:vertAlign w:val="baseline"/>
        </w:rPr>
        <w:t> </w:t>
      </w:r>
      <w:r>
        <w:rPr>
          <w:sz w:val="20"/>
          <w:vertAlign w:val="baseline"/>
        </w:rPr>
        <w:t>Pierre L. Jouy, </w:t>
      </w:r>
      <w:r>
        <w:rPr>
          <w:i/>
          <w:sz w:val="20"/>
          <w:vertAlign w:val="baseline"/>
        </w:rPr>
        <w:t>Record of birds collected on the cruise of</w:t>
      </w:r>
      <w:r>
        <w:rPr>
          <w:i/>
          <w:sz w:val="20"/>
          <w:vertAlign w:val="baseline"/>
        </w:rPr>
        <w:t> the U.S.S. Palos, April 25, 1881–Aug. 22, 1882, China and Japan</w:t>
      </w:r>
      <w:r>
        <w:rPr>
          <w:sz w:val="20"/>
          <w:vertAlign w:val="baseline"/>
        </w:rPr>
        <w:t>, unpublished material in Smithsonian archives, National Museum of Natural History, Division of Birds.; “Obituary for Pierre Louis Jouy,” xix.</w:t>
      </w:r>
    </w:p>
    <w:p>
      <w:pPr>
        <w:spacing w:before="0"/>
        <w:ind w:left="103" w:right="163" w:firstLine="0"/>
        <w:jc w:val="both"/>
        <w:rPr>
          <w:sz w:val="20"/>
        </w:rPr>
      </w:pPr>
      <w:r>
        <w:rPr>
          <w:sz w:val="20"/>
          <w:vertAlign w:val="superscript"/>
        </w:rPr>
        <w:t>30</w:t>
      </w:r>
      <w:r>
        <w:rPr>
          <w:spacing w:val="40"/>
          <w:sz w:val="20"/>
          <w:vertAlign w:val="baseline"/>
        </w:rPr>
        <w:t> </w:t>
      </w:r>
      <w:r>
        <w:rPr>
          <w:sz w:val="20"/>
          <w:vertAlign w:val="baseline"/>
        </w:rPr>
        <w:t>Oppenheim, </w:t>
      </w:r>
      <w:r>
        <w:rPr>
          <w:i/>
          <w:sz w:val="20"/>
          <w:vertAlign w:val="baseline"/>
        </w:rPr>
        <w:t>An Asian Frontier</w:t>
      </w:r>
      <w:r>
        <w:rPr>
          <w:sz w:val="20"/>
          <w:vertAlign w:val="baseline"/>
        </w:rPr>
        <w:t>, 66; 21. </w:t>
      </w:r>
      <w:r>
        <w:rPr>
          <w:i/>
          <w:sz w:val="20"/>
          <w:vertAlign w:val="baseline"/>
        </w:rPr>
        <w:t>Annual Report</w:t>
      </w:r>
      <w:r>
        <w:rPr>
          <w:i/>
          <w:spacing w:val="-1"/>
          <w:sz w:val="20"/>
          <w:vertAlign w:val="baseline"/>
        </w:rPr>
        <w:t> </w:t>
      </w:r>
      <w:r>
        <w:rPr>
          <w:i/>
          <w:sz w:val="20"/>
          <w:vertAlign w:val="baseline"/>
        </w:rPr>
        <w:t>of</w:t>
      </w:r>
      <w:r>
        <w:rPr>
          <w:i/>
          <w:spacing w:val="-1"/>
          <w:sz w:val="20"/>
          <w:vertAlign w:val="baseline"/>
        </w:rPr>
        <w:t> </w:t>
      </w:r>
      <w:r>
        <w:rPr>
          <w:i/>
          <w:sz w:val="20"/>
          <w:vertAlign w:val="baseline"/>
        </w:rPr>
        <w:t>the Board of</w:t>
      </w:r>
      <w:r>
        <w:rPr>
          <w:i/>
          <w:spacing w:val="-1"/>
          <w:sz w:val="20"/>
          <w:vertAlign w:val="baseline"/>
        </w:rPr>
        <w:t> </w:t>
      </w:r>
      <w:r>
        <w:rPr>
          <w:i/>
          <w:sz w:val="20"/>
          <w:vertAlign w:val="baseline"/>
        </w:rPr>
        <w:t>Regents</w:t>
      </w:r>
      <w:r>
        <w:rPr>
          <w:i/>
          <w:sz w:val="20"/>
          <w:vertAlign w:val="baseline"/>
        </w:rPr>
        <w:t> of the Smithsonian Institution for the Year 1882 </w:t>
      </w:r>
      <w:r>
        <w:rPr>
          <w:sz w:val="20"/>
          <w:vertAlign w:val="baseline"/>
        </w:rPr>
        <w:t>(Washington: Government Printing Office, 1884), 21. Hereafter </w:t>
      </w:r>
      <w:r>
        <w:rPr>
          <w:i/>
          <w:sz w:val="20"/>
          <w:vertAlign w:val="baseline"/>
        </w:rPr>
        <w:t>Annual Report 1882</w:t>
      </w:r>
      <w:r>
        <w:rPr>
          <w:sz w:val="20"/>
          <w:vertAlign w:val="baseline"/>
        </w:rPr>
        <w:t>.</w:t>
      </w:r>
    </w:p>
    <w:p>
      <w:pPr>
        <w:spacing w:before="0"/>
        <w:ind w:left="103" w:right="162" w:firstLine="0"/>
        <w:jc w:val="both"/>
        <w:rPr>
          <w:sz w:val="20"/>
        </w:rPr>
      </w:pPr>
      <w:r>
        <w:rPr>
          <w:sz w:val="20"/>
          <w:vertAlign w:val="superscript"/>
        </w:rPr>
        <w:t>31</w:t>
      </w:r>
      <w:r>
        <w:rPr>
          <w:spacing w:val="40"/>
          <w:sz w:val="20"/>
          <w:vertAlign w:val="baseline"/>
        </w:rPr>
        <w:t> </w:t>
      </w:r>
      <w:r>
        <w:rPr>
          <w:sz w:val="20"/>
          <w:vertAlign w:val="baseline"/>
        </w:rPr>
        <w:t>Jouy</w:t>
      </w:r>
      <w:r>
        <w:rPr>
          <w:spacing w:val="25"/>
          <w:sz w:val="20"/>
          <w:vertAlign w:val="baseline"/>
        </w:rPr>
        <w:t> </w:t>
      </w:r>
      <w:r>
        <w:rPr>
          <w:sz w:val="20"/>
          <w:vertAlign w:val="baseline"/>
        </w:rPr>
        <w:t>was consulted for a paper on birds of Japan, read for the Asiatic Society of Japan by Blakiston and Pryer in February 1882. </w:t>
      </w:r>
      <w:r>
        <w:rPr>
          <w:i/>
          <w:sz w:val="20"/>
          <w:vertAlign w:val="baseline"/>
        </w:rPr>
        <w:t>Transactions of the Asiatic</w:t>
      </w:r>
      <w:r>
        <w:rPr>
          <w:i/>
          <w:sz w:val="20"/>
          <w:vertAlign w:val="baseline"/>
        </w:rPr>
        <w:t> Society of Japan </w:t>
      </w:r>
      <w:r>
        <w:rPr>
          <w:sz w:val="20"/>
          <w:vertAlign w:val="baseline"/>
        </w:rPr>
        <w:t>X (Yokohama: R. Meiklejohn and Company, 1882), 100.</w:t>
      </w:r>
    </w:p>
    <w:p>
      <w:pPr>
        <w:spacing w:after="0"/>
        <w:jc w:val="both"/>
        <w:rPr>
          <w:sz w:val="20"/>
        </w:rPr>
        <w:sectPr>
          <w:pgSz w:w="8510" w:h="12760"/>
          <w:pgMar w:header="699" w:footer="705" w:top="1140" w:bottom="900" w:left="860" w:right="800"/>
        </w:sectPr>
      </w:pPr>
    </w:p>
    <w:p>
      <w:pPr>
        <w:pStyle w:val="BodyText"/>
        <w:spacing w:before="99"/>
      </w:pPr>
      <w:r>
        <w:rPr>
          <w:spacing w:val="-2"/>
        </w:rPr>
        <w:t>a</w:t>
      </w:r>
      <w:r>
        <w:rPr>
          <w:spacing w:val="-3"/>
        </w:rPr>
        <w:t> </w:t>
      </w:r>
      <w:r>
        <w:rPr>
          <w:spacing w:val="-2"/>
        </w:rPr>
        <w:t>Taiwanese</w:t>
      </w:r>
      <w:r>
        <w:rPr>
          <w:spacing w:val="1"/>
        </w:rPr>
        <w:t> </w:t>
      </w:r>
      <w:r>
        <w:rPr>
          <w:spacing w:val="-2"/>
        </w:rPr>
        <w:t>aboriginal</w:t>
      </w:r>
      <w:r>
        <w:rPr>
          <w:spacing w:val="-1"/>
        </w:rPr>
        <w:t> </w:t>
      </w:r>
      <w:r>
        <w:rPr>
          <w:spacing w:val="-2"/>
        </w:rPr>
        <w:t>pipe.</w:t>
      </w:r>
      <w:r>
        <w:rPr>
          <w:spacing w:val="-2"/>
          <w:vertAlign w:val="superscript"/>
        </w:rPr>
        <w:t>32</w:t>
      </w:r>
    </w:p>
    <w:p>
      <w:pPr>
        <w:pStyle w:val="BodyText"/>
        <w:spacing w:before="1"/>
        <w:ind w:right="161" w:firstLine="800"/>
      </w:pPr>
      <w:r>
        <w:rPr/>
        <w:t>Jouy remained with the </w:t>
      </w:r>
      <w:r>
        <w:rPr>
          <w:i/>
        </w:rPr>
        <w:t>Palos </w:t>
      </w:r>
      <w:r>
        <w:rPr/>
        <w:t>from April 1881 to June 1882. He wrote</w:t>
      </w:r>
      <w:r>
        <w:rPr>
          <w:spacing w:val="-1"/>
        </w:rPr>
        <w:t> </w:t>
      </w:r>
      <w:r>
        <w:rPr/>
        <w:t>back to Washington and requested to stay, on land, in Japan.</w:t>
      </w:r>
      <w:r>
        <w:rPr>
          <w:vertAlign w:val="superscript"/>
        </w:rPr>
        <w:t>33</w:t>
      </w:r>
      <w:r>
        <w:rPr>
          <w:spacing w:val="25"/>
          <w:vertAlign w:val="baseline"/>
        </w:rPr>
        <w:t> </w:t>
      </w:r>
      <w:r>
        <w:rPr>
          <w:vertAlign w:val="baseline"/>
        </w:rPr>
        <w:t>With Dale’s assistance he had been reasonably successful in his specimen- collection work from the </w:t>
      </w:r>
      <w:r>
        <w:rPr>
          <w:i/>
          <w:vertAlign w:val="baseline"/>
        </w:rPr>
        <w:t>Palos</w:t>
      </w:r>
      <w:r>
        <w:rPr>
          <w:vertAlign w:val="baseline"/>
        </w:rPr>
        <w:t>, but so much more was possible.</w:t>
      </w:r>
    </w:p>
    <w:p>
      <w:pPr>
        <w:pStyle w:val="BodyText"/>
        <w:spacing w:before="1"/>
        <w:ind w:left="0"/>
        <w:jc w:val="left"/>
      </w:pPr>
    </w:p>
    <w:p>
      <w:pPr>
        <w:pStyle w:val="Heading1"/>
      </w:pPr>
      <w:r>
        <w:rPr/>
        <w:t>The</w:t>
      </w:r>
      <w:r>
        <w:rPr>
          <w:spacing w:val="-8"/>
        </w:rPr>
        <w:t> </w:t>
      </w:r>
      <w:r>
        <w:rPr/>
        <w:t>Korea</w:t>
      </w:r>
      <w:r>
        <w:rPr>
          <w:spacing w:val="-7"/>
        </w:rPr>
        <w:t> </w:t>
      </w:r>
      <w:r>
        <w:rPr>
          <w:spacing w:val="-2"/>
        </w:rPr>
        <w:t>opportunity</w:t>
      </w:r>
    </w:p>
    <w:p>
      <w:pPr>
        <w:pStyle w:val="BodyText"/>
        <w:spacing w:before="11"/>
        <w:ind w:left="0"/>
        <w:jc w:val="left"/>
        <w:rPr>
          <w:b/>
          <w:sz w:val="21"/>
        </w:rPr>
      </w:pPr>
    </w:p>
    <w:p>
      <w:pPr>
        <w:pStyle w:val="BodyText"/>
        <w:ind w:right="161"/>
      </w:pPr>
      <w:r>
        <w:rPr/>
        <w:t>Near the end of Jouy’s time with the </w:t>
      </w:r>
      <w:r>
        <w:rPr>
          <w:i/>
        </w:rPr>
        <w:t>Palos </w:t>
      </w:r>
      <w:r>
        <w:rPr/>
        <w:t>came an unexpected</w:t>
      </w:r>
      <w:r>
        <w:rPr>
          <w:spacing w:val="40"/>
        </w:rPr>
        <w:t> </w:t>
      </w:r>
      <w:r>
        <w:rPr/>
        <w:t>diplomatic breakthrough: The U.S.-Korea treaty, signed in May 1882 at Inchŏn by U.S. Commodore Shufeldt, Qing-Chinese officials, and</w:t>
      </w:r>
      <w:r>
        <w:rPr>
          <w:spacing w:val="40"/>
        </w:rPr>
        <w:t> </w:t>
      </w:r>
      <w:r>
        <w:rPr/>
        <w:t>Chosŏn-Korean officials. When Jouy left Washington, there had been no sign that Korea’s opening was imminent, nor that America would be a “first mover,” a rare position for its diplomacy at the time.</w:t>
      </w:r>
    </w:p>
    <w:p>
      <w:pPr>
        <w:pStyle w:val="BodyText"/>
        <w:ind w:right="162" w:firstLine="800"/>
      </w:pPr>
      <w:r>
        <w:rPr/>
        <w:t>The outcome of the Shufeldt treaty would determine much of the rest of Jouy’s life. For one thing, he played a supporting role in the establishment of the first U.S. legation under Lucius Foote.</w:t>
      </w:r>
      <w:r>
        <w:rPr>
          <w:vertAlign w:val="superscript"/>
        </w:rPr>
        <w:t>34</w:t>
      </w:r>
    </w:p>
    <w:p>
      <w:pPr>
        <w:pStyle w:val="BodyText"/>
        <w:ind w:right="161" w:firstLine="800"/>
      </w:pPr>
      <w:r>
        <w:rPr/>
        <w:t>In</w:t>
      </w:r>
      <w:r>
        <w:rPr>
          <w:spacing w:val="-3"/>
        </w:rPr>
        <w:t> </w:t>
      </w:r>
      <w:r>
        <w:rPr/>
        <w:t>the</w:t>
      </w:r>
      <w:r>
        <w:rPr>
          <w:spacing w:val="-4"/>
        </w:rPr>
        <w:t> </w:t>
      </w:r>
      <w:r>
        <w:rPr/>
        <w:t>meantime,</w:t>
      </w:r>
      <w:r>
        <w:rPr>
          <w:spacing w:val="-2"/>
        </w:rPr>
        <w:t> </w:t>
      </w:r>
      <w:r>
        <w:rPr/>
        <w:t>now</w:t>
      </w:r>
      <w:r>
        <w:rPr>
          <w:spacing w:val="-4"/>
        </w:rPr>
        <w:t> </w:t>
      </w:r>
      <w:r>
        <w:rPr/>
        <w:t>off</w:t>
      </w:r>
      <w:r>
        <w:rPr>
          <w:spacing w:val="-2"/>
        </w:rPr>
        <w:t> </w:t>
      </w:r>
      <w:r>
        <w:rPr/>
        <w:t>the</w:t>
      </w:r>
      <w:r>
        <w:rPr>
          <w:spacing w:val="-3"/>
        </w:rPr>
        <w:t> </w:t>
      </w:r>
      <w:r>
        <w:rPr>
          <w:i/>
        </w:rPr>
        <w:t>Palos</w:t>
      </w:r>
      <w:r>
        <w:rPr>
          <w:i/>
          <w:spacing w:val="-3"/>
        </w:rPr>
        <w:t> </w:t>
      </w:r>
      <w:r>
        <w:rPr/>
        <w:t>for</w:t>
      </w:r>
      <w:r>
        <w:rPr>
          <w:spacing w:val="-4"/>
        </w:rPr>
        <w:t> </w:t>
      </w:r>
      <w:r>
        <w:rPr/>
        <w:t>good,</w:t>
      </w:r>
      <w:r>
        <w:rPr>
          <w:spacing w:val="-2"/>
        </w:rPr>
        <w:t> </w:t>
      </w:r>
      <w:r>
        <w:rPr/>
        <w:t>Jouy</w:t>
      </w:r>
      <w:r>
        <w:rPr>
          <w:spacing w:val="-3"/>
        </w:rPr>
        <w:t> </w:t>
      </w:r>
      <w:r>
        <w:rPr/>
        <w:t>had</w:t>
      </w:r>
      <w:r>
        <w:rPr>
          <w:spacing w:val="-3"/>
        </w:rPr>
        <w:t> </w:t>
      </w:r>
      <w:r>
        <w:rPr/>
        <w:t>shifted</w:t>
      </w:r>
      <w:r>
        <w:rPr>
          <w:spacing w:val="-2"/>
        </w:rPr>
        <w:t> </w:t>
      </w:r>
      <w:r>
        <w:rPr/>
        <w:t>his planned specimen-collection operation to Honshu, Japan, and returned to Yokohama. A few Western residents in Yokohama gladly assisted with Jouy’s somewhat unusual operation. One was Alan Owston of England, who</w:t>
      </w:r>
      <w:r>
        <w:rPr>
          <w:spacing w:val="-1"/>
        </w:rPr>
        <w:t> </w:t>
      </w:r>
      <w:r>
        <w:rPr/>
        <w:t>like</w:t>
      </w:r>
      <w:r>
        <w:rPr>
          <w:spacing w:val="-3"/>
        </w:rPr>
        <w:t> </w:t>
      </w:r>
      <w:r>
        <w:rPr/>
        <w:t>Jouy</w:t>
      </w:r>
      <w:r>
        <w:rPr>
          <w:spacing w:val="-2"/>
        </w:rPr>
        <w:t> </w:t>
      </w:r>
      <w:r>
        <w:rPr/>
        <w:t>was</w:t>
      </w:r>
      <w:r>
        <w:rPr>
          <w:spacing w:val="-3"/>
        </w:rPr>
        <w:t> </w:t>
      </w:r>
      <w:r>
        <w:rPr/>
        <w:t>a</w:t>
      </w:r>
      <w:r>
        <w:rPr>
          <w:spacing w:val="-3"/>
        </w:rPr>
        <w:t> </w:t>
      </w:r>
      <w:r>
        <w:rPr/>
        <w:t>great</w:t>
      </w:r>
      <w:r>
        <w:rPr>
          <w:spacing w:val="-4"/>
        </w:rPr>
        <w:t> </w:t>
      </w:r>
      <w:r>
        <w:rPr/>
        <w:t>enthusiast</w:t>
      </w:r>
      <w:r>
        <w:rPr>
          <w:spacing w:val="-2"/>
        </w:rPr>
        <w:t> </w:t>
      </w:r>
      <w:r>
        <w:rPr/>
        <w:t>for</w:t>
      </w:r>
      <w:r>
        <w:rPr>
          <w:spacing w:val="-3"/>
        </w:rPr>
        <w:t> </w:t>
      </w:r>
      <w:r>
        <w:rPr/>
        <w:t>the</w:t>
      </w:r>
      <w:r>
        <w:rPr>
          <w:spacing w:val="-4"/>
        </w:rPr>
        <w:t> </w:t>
      </w:r>
      <w:r>
        <w:rPr/>
        <w:t>natural</w:t>
      </w:r>
      <w:r>
        <w:rPr>
          <w:spacing w:val="-2"/>
        </w:rPr>
        <w:t> </w:t>
      </w:r>
      <w:r>
        <w:rPr/>
        <w:t>world,</w:t>
      </w:r>
      <w:r>
        <w:rPr>
          <w:spacing w:val="-2"/>
        </w:rPr>
        <w:t> </w:t>
      </w:r>
      <w:r>
        <w:rPr/>
        <w:t>as</w:t>
      </w:r>
      <w:r>
        <w:rPr>
          <w:spacing w:val="-3"/>
        </w:rPr>
        <w:t> </w:t>
      </w:r>
      <w:r>
        <w:rPr/>
        <w:t>well</w:t>
      </w:r>
      <w:r>
        <w:rPr>
          <w:spacing w:val="-4"/>
        </w:rPr>
        <w:t> </w:t>
      </w:r>
      <w:r>
        <w:rPr/>
        <w:t>as long- and well-established in Yokohama despite his relatively young age of twenty-eight. Owston extended to Jouy his hand in friendship and magnanimous assistance.</w:t>
      </w:r>
    </w:p>
    <w:p>
      <w:pPr>
        <w:pStyle w:val="BodyText"/>
        <w:spacing w:before="3"/>
        <w:ind w:left="0"/>
        <w:jc w:val="left"/>
        <w:rPr>
          <w:sz w:val="20"/>
        </w:rPr>
      </w:pPr>
      <w:r>
        <w:rPr/>
        <mc:AlternateContent>
          <mc:Choice Requires="wps">
            <w:drawing>
              <wp:anchor distT="0" distB="0" distL="0" distR="0" allowOverlap="1" layoutInCell="1" locked="0" behindDoc="1" simplePos="0" relativeHeight="487592448">
                <wp:simplePos x="0" y="0"/>
                <wp:positionH relativeFrom="page">
                  <wp:posOffset>611886</wp:posOffset>
                </wp:positionH>
                <wp:positionV relativeFrom="paragraph">
                  <wp:posOffset>163670</wp:posOffset>
                </wp:positionV>
                <wp:extent cx="1829435" cy="635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2.887412pt;width:144.04pt;height:.48001pt;mso-position-horizontal-relative:page;mso-position-vertical-relative:paragraph;z-index:-15724032;mso-wrap-distance-left:0;mso-wrap-distance-right:0" id="docshape13" filled="true" fillcolor="#000000" stroked="false">
                <v:fill type="solid"/>
                <w10:wrap type="topAndBottom"/>
              </v:rect>
            </w:pict>
          </mc:Fallback>
        </mc:AlternateContent>
      </w:r>
    </w:p>
    <w:p>
      <w:pPr>
        <w:spacing w:before="99"/>
        <w:ind w:left="103" w:right="160" w:firstLine="0"/>
        <w:jc w:val="both"/>
        <w:rPr>
          <w:i/>
          <w:sz w:val="20"/>
        </w:rPr>
      </w:pPr>
      <w:r>
        <w:rPr>
          <w:sz w:val="20"/>
          <w:vertAlign w:val="superscript"/>
        </w:rPr>
        <w:t>32</w:t>
      </w:r>
      <w:r>
        <w:rPr>
          <w:sz w:val="20"/>
          <w:vertAlign w:val="baseline"/>
        </w:rPr>
        <w:t> These are among the many items Jouy later donated to the Smithsonian’s Department of Ethnology from his pre-Korea years. </w:t>
      </w:r>
      <w:r>
        <w:rPr>
          <w:i/>
          <w:sz w:val="20"/>
          <w:vertAlign w:val="baseline"/>
        </w:rPr>
        <w:t>Annual</w:t>
      </w:r>
      <w:r>
        <w:rPr>
          <w:i/>
          <w:spacing w:val="-2"/>
          <w:sz w:val="20"/>
          <w:vertAlign w:val="baseline"/>
        </w:rPr>
        <w:t> </w:t>
      </w:r>
      <w:r>
        <w:rPr>
          <w:i/>
          <w:sz w:val="20"/>
          <w:vertAlign w:val="baseline"/>
        </w:rPr>
        <w:t>Report</w:t>
      </w:r>
      <w:r>
        <w:rPr>
          <w:i/>
          <w:spacing w:val="-2"/>
          <w:sz w:val="20"/>
          <w:vertAlign w:val="baseline"/>
        </w:rPr>
        <w:t> </w:t>
      </w:r>
      <w:r>
        <w:rPr>
          <w:i/>
          <w:sz w:val="20"/>
          <w:vertAlign w:val="baseline"/>
        </w:rPr>
        <w:t>of</w:t>
      </w:r>
      <w:r>
        <w:rPr>
          <w:i/>
          <w:spacing w:val="-1"/>
          <w:sz w:val="20"/>
          <w:vertAlign w:val="baseline"/>
        </w:rPr>
        <w:t> </w:t>
      </w:r>
      <w:r>
        <w:rPr>
          <w:i/>
          <w:sz w:val="20"/>
          <w:vertAlign w:val="baseline"/>
        </w:rPr>
        <w:t>the</w:t>
      </w:r>
      <w:r>
        <w:rPr>
          <w:i/>
          <w:spacing w:val="-1"/>
          <w:sz w:val="20"/>
          <w:vertAlign w:val="baseline"/>
        </w:rPr>
        <w:t> </w:t>
      </w:r>
      <w:r>
        <w:rPr>
          <w:i/>
          <w:sz w:val="20"/>
          <w:vertAlign w:val="baseline"/>
        </w:rPr>
        <w:t>Board</w:t>
      </w:r>
      <w:r>
        <w:rPr>
          <w:i/>
          <w:spacing w:val="40"/>
          <w:sz w:val="20"/>
          <w:vertAlign w:val="baseline"/>
        </w:rPr>
        <w:t> </w:t>
      </w:r>
      <w:r>
        <w:rPr>
          <w:i/>
          <w:sz w:val="20"/>
          <w:vertAlign w:val="baseline"/>
        </w:rPr>
        <w:t>of Regents of the Smithsonian Institution, showing the Operations, Expenditures, and Condition of the Institution for the Year Ending June 30, 1889 </w:t>
      </w:r>
      <w:r>
        <w:rPr>
          <w:sz w:val="20"/>
          <w:vertAlign w:val="baseline"/>
        </w:rPr>
        <w:t>(Washington: Government Printing Office, 1891), 124, 288. Hereafter </w:t>
      </w:r>
      <w:r>
        <w:rPr>
          <w:i/>
          <w:sz w:val="20"/>
          <w:vertAlign w:val="baseline"/>
        </w:rPr>
        <w:t>Annual Report 1889.</w:t>
      </w:r>
    </w:p>
    <w:p>
      <w:pPr>
        <w:spacing w:before="0"/>
        <w:ind w:left="103" w:right="160" w:firstLine="0"/>
        <w:jc w:val="both"/>
        <w:rPr>
          <w:sz w:val="20"/>
        </w:rPr>
      </w:pPr>
      <w:r>
        <w:rPr>
          <w:sz w:val="20"/>
          <w:vertAlign w:val="superscript"/>
        </w:rPr>
        <w:t>33</w:t>
      </w:r>
      <w:r>
        <w:rPr>
          <w:spacing w:val="40"/>
          <w:sz w:val="20"/>
          <w:vertAlign w:val="baseline"/>
        </w:rPr>
        <w:t> </w:t>
      </w:r>
      <w:r>
        <w:rPr>
          <w:sz w:val="20"/>
          <w:vertAlign w:val="baseline"/>
        </w:rPr>
        <w:t>Houchins and</w:t>
      </w:r>
      <w:r>
        <w:rPr>
          <w:spacing w:val="-1"/>
          <w:sz w:val="20"/>
          <w:vertAlign w:val="baseline"/>
        </w:rPr>
        <w:t> </w:t>
      </w:r>
      <w:r>
        <w:rPr>
          <w:sz w:val="20"/>
          <w:vertAlign w:val="baseline"/>
        </w:rPr>
        <w:t>Oppenheim</w:t>
      </w:r>
      <w:r>
        <w:rPr>
          <w:spacing w:val="-2"/>
          <w:sz w:val="20"/>
          <w:vertAlign w:val="baseline"/>
        </w:rPr>
        <w:t> </w:t>
      </w:r>
      <w:r>
        <w:rPr>
          <w:sz w:val="20"/>
          <w:vertAlign w:val="baseline"/>
        </w:rPr>
        <w:t>have Jouy</w:t>
      </w:r>
      <w:r>
        <w:rPr>
          <w:spacing w:val="-1"/>
          <w:sz w:val="20"/>
          <w:vertAlign w:val="baseline"/>
        </w:rPr>
        <w:t> </w:t>
      </w:r>
      <w:r>
        <w:rPr>
          <w:sz w:val="20"/>
          <w:vertAlign w:val="baseline"/>
        </w:rPr>
        <w:t>leaving the </w:t>
      </w:r>
      <w:r>
        <w:rPr>
          <w:i/>
          <w:sz w:val="20"/>
          <w:vertAlign w:val="baseline"/>
        </w:rPr>
        <w:t>Palos</w:t>
      </w:r>
      <w:r>
        <w:rPr>
          <w:i/>
          <w:spacing w:val="-1"/>
          <w:sz w:val="20"/>
          <w:vertAlign w:val="baseline"/>
        </w:rPr>
        <w:t> </w:t>
      </w:r>
      <w:r>
        <w:rPr>
          <w:sz w:val="20"/>
          <w:vertAlign w:val="baseline"/>
        </w:rPr>
        <w:t>in</w:t>
      </w:r>
      <w:r>
        <w:rPr>
          <w:spacing w:val="-1"/>
          <w:sz w:val="20"/>
          <w:vertAlign w:val="baseline"/>
        </w:rPr>
        <w:t> </w:t>
      </w:r>
      <w:r>
        <w:rPr>
          <w:sz w:val="20"/>
          <w:vertAlign w:val="baseline"/>
        </w:rPr>
        <w:t>June</w:t>
      </w:r>
      <w:r>
        <w:rPr>
          <w:spacing w:val="-2"/>
          <w:sz w:val="20"/>
          <w:vertAlign w:val="baseline"/>
        </w:rPr>
        <w:t> </w:t>
      </w:r>
      <w:r>
        <w:rPr>
          <w:sz w:val="20"/>
          <w:vertAlign w:val="baseline"/>
        </w:rPr>
        <w:t>1882.</w:t>
      </w:r>
      <w:r>
        <w:rPr>
          <w:spacing w:val="-1"/>
          <w:sz w:val="20"/>
          <w:vertAlign w:val="baseline"/>
        </w:rPr>
        <w:t> </w:t>
      </w:r>
      <w:r>
        <w:rPr>
          <w:sz w:val="20"/>
          <w:vertAlign w:val="baseline"/>
        </w:rPr>
        <w:t>Houchins errs in saying Jouy left the </w:t>
      </w:r>
      <w:r>
        <w:rPr>
          <w:i/>
          <w:sz w:val="20"/>
          <w:vertAlign w:val="baseline"/>
        </w:rPr>
        <w:t>Palos </w:t>
      </w:r>
      <w:r>
        <w:rPr>
          <w:sz w:val="20"/>
          <w:vertAlign w:val="baseline"/>
        </w:rPr>
        <w:t>“after five months”; he was with the ship fourteen months, April 1881 to June 1882. The Smithsonian’s </w:t>
      </w:r>
      <w:r>
        <w:rPr>
          <w:i/>
          <w:sz w:val="20"/>
          <w:vertAlign w:val="baseline"/>
        </w:rPr>
        <w:t>Annual Report</w:t>
      </w:r>
      <w:r>
        <w:rPr>
          <w:i/>
          <w:sz w:val="20"/>
          <w:vertAlign w:val="baseline"/>
        </w:rPr>
        <w:t> </w:t>
      </w:r>
      <w:r>
        <w:rPr>
          <w:sz w:val="20"/>
          <w:vertAlign w:val="baseline"/>
        </w:rPr>
        <w:t>covering 1882 mentions specimens jointly credited to Jouy and Dale, collected March 30, 1882, in Chinese</w:t>
      </w:r>
      <w:r>
        <w:rPr>
          <w:spacing w:val="-2"/>
          <w:sz w:val="20"/>
          <w:vertAlign w:val="baseline"/>
        </w:rPr>
        <w:t> </w:t>
      </w:r>
      <w:r>
        <w:rPr>
          <w:sz w:val="20"/>
          <w:vertAlign w:val="baseline"/>
        </w:rPr>
        <w:t>waters while with the </w:t>
      </w:r>
      <w:r>
        <w:rPr>
          <w:i/>
          <w:sz w:val="20"/>
          <w:vertAlign w:val="baseline"/>
        </w:rPr>
        <w:t>Palos</w:t>
      </w:r>
      <w:r>
        <w:rPr>
          <w:sz w:val="20"/>
          <w:vertAlign w:val="baseline"/>
        </w:rPr>
        <w:t>, indicating Jouy was still with the </w:t>
      </w:r>
      <w:r>
        <w:rPr>
          <w:i/>
          <w:sz w:val="20"/>
          <w:vertAlign w:val="baseline"/>
        </w:rPr>
        <w:t>Palos </w:t>
      </w:r>
      <w:r>
        <w:rPr>
          <w:sz w:val="20"/>
          <w:vertAlign w:val="baseline"/>
        </w:rPr>
        <w:t>at that time. Houchins, </w:t>
      </w:r>
      <w:r>
        <w:rPr>
          <w:i/>
          <w:sz w:val="20"/>
          <w:vertAlign w:val="baseline"/>
        </w:rPr>
        <w:t>An Ethnography of the Hermit Kingdom</w:t>
      </w:r>
      <w:r>
        <w:rPr>
          <w:sz w:val="20"/>
          <w:vertAlign w:val="baseline"/>
        </w:rPr>
        <w:t>, 18; Oppenheim, </w:t>
      </w:r>
      <w:r>
        <w:rPr>
          <w:i/>
          <w:sz w:val="20"/>
          <w:vertAlign w:val="baseline"/>
        </w:rPr>
        <w:t>An Asian Frontier</w:t>
      </w:r>
      <w:r>
        <w:rPr>
          <w:sz w:val="20"/>
          <w:vertAlign w:val="baseline"/>
        </w:rPr>
        <w:t>, 66-67; </w:t>
      </w:r>
      <w:r>
        <w:rPr>
          <w:i/>
          <w:sz w:val="20"/>
          <w:vertAlign w:val="baseline"/>
        </w:rPr>
        <w:t>Annual Report 1882</w:t>
      </w:r>
      <w:r>
        <w:rPr>
          <w:sz w:val="20"/>
          <w:vertAlign w:val="baseline"/>
        </w:rPr>
        <w:t>, 211.</w:t>
      </w:r>
    </w:p>
    <w:p>
      <w:pPr>
        <w:spacing w:before="0"/>
        <w:ind w:left="103" w:right="163" w:firstLine="0"/>
        <w:jc w:val="both"/>
        <w:rPr>
          <w:sz w:val="20"/>
        </w:rPr>
      </w:pPr>
      <w:r>
        <w:rPr>
          <w:sz w:val="20"/>
          <w:vertAlign w:val="superscript"/>
        </w:rPr>
        <w:t>34</w:t>
      </w:r>
      <w:r>
        <w:rPr>
          <w:spacing w:val="40"/>
          <w:sz w:val="20"/>
          <w:vertAlign w:val="baseline"/>
        </w:rPr>
        <w:t> </w:t>
      </w:r>
      <w:r>
        <w:rPr>
          <w:sz w:val="20"/>
          <w:vertAlign w:val="baseline"/>
        </w:rPr>
        <w:t>Lucius Foote’s life, career, and role in Korea are the subject of a forthcoming work by this author. Seldom is Jouy’s name mentioned in academic treatments of the early U.S. legation, despite Jouy’s presence in Seoul for most of 1883 and despite Foote’s official correspondence with Washington mentioning Jouy.</w:t>
      </w:r>
    </w:p>
    <w:p>
      <w:pPr>
        <w:spacing w:after="0"/>
        <w:jc w:val="both"/>
        <w:rPr>
          <w:sz w:val="20"/>
        </w:rPr>
        <w:sectPr>
          <w:pgSz w:w="8510" w:h="12760"/>
          <w:pgMar w:header="699" w:footer="705" w:top="1140" w:bottom="900" w:left="860" w:right="800"/>
        </w:sectPr>
      </w:pPr>
    </w:p>
    <w:p>
      <w:pPr>
        <w:pStyle w:val="BodyText"/>
        <w:spacing w:before="99"/>
        <w:ind w:right="160" w:firstLine="800"/>
      </w:pPr>
      <w:r>
        <w:rPr/>
        <w:t>Jouy also met A.J.M. Smith, a popular, thirty-year-old, second- generation ‘foreigner’</w:t>
      </w:r>
      <w:r>
        <w:rPr>
          <w:spacing w:val="-14"/>
        </w:rPr>
        <w:t> </w:t>
      </w:r>
      <w:r>
        <w:rPr/>
        <w:t>in Yokohama, who sought adventure and jumped at the opportunity to assist Jouy.</w:t>
      </w:r>
      <w:r>
        <w:rPr>
          <w:vertAlign w:val="superscript"/>
        </w:rPr>
        <w:t>35</w:t>
      </w:r>
      <w:r>
        <w:rPr>
          <w:vertAlign w:val="baseline"/>
        </w:rPr>
        <w:t> Jouy knew his work, but didn’t know Japan; Smith didn’t know the work, but knew Japan and the language. Together they made an effective team.</w:t>
      </w:r>
    </w:p>
    <w:p>
      <w:pPr>
        <w:pStyle w:val="BodyText"/>
        <w:spacing w:before="1"/>
        <w:ind w:right="160" w:firstLine="800"/>
      </w:pPr>
      <w:r>
        <w:rPr/>
        <w:t>In late June 1882, Jouy and Smith began to explore the Mount Fuji area, where they had adventures hiking, camping, and negotiating with mountain people for bird specimens and probably much else. Jouy’s report on their summer 1882 “Fuji-yama” work reads in part like a travelogue, describing how they “had a bath heated by a natural spring.”</w:t>
      </w:r>
      <w:r>
        <w:rPr>
          <w:vertAlign w:val="superscript"/>
        </w:rPr>
        <w:t>36</w:t>
      </w:r>
    </w:p>
    <w:p>
      <w:pPr>
        <w:pStyle w:val="BodyText"/>
        <w:ind w:right="161" w:firstLine="800"/>
      </w:pPr>
      <w:r>
        <w:rPr/>
        <w:t>Jouy made repeated expeditions into the Honshu interior, where he carried out his boldest fieldwork to date. He visited Lake Chūzenji, Tateyama, and the mountains around Nagano, focusing on birds but exploring a variety of interests. A contemporary Smithsonian report characterized Jouy’s Japan work as covering “all branches of zoology as well as…archaeology.”</w:t>
      </w:r>
      <w:r>
        <w:rPr>
          <w:vertAlign w:val="superscript"/>
        </w:rPr>
        <w:t>37</w:t>
      </w:r>
    </w:p>
    <w:p>
      <w:pPr>
        <w:pStyle w:val="BodyText"/>
        <w:ind w:right="161" w:firstLine="800"/>
      </w:pPr>
      <w:r>
        <w:rPr/>
        <w:t>In</w:t>
      </w:r>
      <w:r>
        <w:rPr>
          <w:spacing w:val="-3"/>
        </w:rPr>
        <w:t> </w:t>
      </w:r>
      <w:r>
        <w:rPr/>
        <w:t>December</w:t>
      </w:r>
      <w:r>
        <w:rPr>
          <w:spacing w:val="-1"/>
        </w:rPr>
        <w:t> </w:t>
      </w:r>
      <w:r>
        <w:rPr/>
        <w:t>1882,</w:t>
      </w:r>
      <w:r>
        <w:rPr>
          <w:spacing w:val="-3"/>
        </w:rPr>
        <w:t> </w:t>
      </w:r>
      <w:r>
        <w:rPr/>
        <w:t>Jouy</w:t>
      </w:r>
      <w:r>
        <w:rPr>
          <w:spacing w:val="-3"/>
        </w:rPr>
        <w:t> </w:t>
      </w:r>
      <w:r>
        <w:rPr/>
        <w:t>filed</w:t>
      </w:r>
      <w:r>
        <w:rPr>
          <w:spacing w:val="-3"/>
        </w:rPr>
        <w:t> </w:t>
      </w:r>
      <w:r>
        <w:rPr/>
        <w:t>an</w:t>
      </w:r>
      <w:r>
        <w:rPr>
          <w:spacing w:val="-3"/>
        </w:rPr>
        <w:t> </w:t>
      </w:r>
      <w:r>
        <w:rPr/>
        <w:t>annotated</w:t>
      </w:r>
      <w:r>
        <w:rPr>
          <w:spacing w:val="-3"/>
        </w:rPr>
        <w:t> </w:t>
      </w:r>
      <w:r>
        <w:rPr/>
        <w:t>forty-five-page</w:t>
      </w:r>
      <w:r>
        <w:rPr>
          <w:spacing w:val="-3"/>
        </w:rPr>
        <w:t> </w:t>
      </w:r>
      <w:r>
        <w:rPr/>
        <w:t>report on species he had documented. Continuing his contacts with the</w:t>
      </w:r>
      <w:r>
        <w:rPr>
          <w:spacing w:val="40"/>
        </w:rPr>
        <w:t> </w:t>
      </w:r>
      <w:r>
        <w:rPr/>
        <w:t>academic-minded in Yokohama, Jouy prepared an article for publication</w:t>
      </w:r>
      <w:r>
        <w:rPr>
          <w:spacing w:val="40"/>
        </w:rPr>
        <w:t> </w:t>
      </w:r>
      <w:r>
        <w:rPr/>
        <w:t>in the Yokohama magazine </w:t>
      </w:r>
      <w:r>
        <w:rPr>
          <w:i/>
        </w:rPr>
        <w:t>Chrysanthemum </w:t>
      </w:r>
      <w:r>
        <w:rPr/>
        <w:t>on findings from the Honshu </w:t>
      </w:r>
      <w:r>
        <w:rPr>
          <w:spacing w:val="-2"/>
        </w:rPr>
        <w:t>interior.</w:t>
      </w:r>
      <w:r>
        <w:rPr>
          <w:spacing w:val="-2"/>
          <w:vertAlign w:val="superscript"/>
        </w:rPr>
        <w:t>38</w:t>
      </w:r>
    </w:p>
    <w:p>
      <w:pPr>
        <w:pStyle w:val="BodyText"/>
        <w:spacing w:before="5"/>
        <w:ind w:left="0"/>
        <w:jc w:val="left"/>
        <w:rPr>
          <w:sz w:val="28"/>
        </w:rPr>
      </w:pPr>
      <w:r>
        <w:rPr/>
        <mc:AlternateContent>
          <mc:Choice Requires="wps">
            <w:drawing>
              <wp:anchor distT="0" distB="0" distL="0" distR="0" allowOverlap="1" layoutInCell="1" locked="0" behindDoc="1" simplePos="0" relativeHeight="487592960">
                <wp:simplePos x="0" y="0"/>
                <wp:positionH relativeFrom="page">
                  <wp:posOffset>611886</wp:posOffset>
                </wp:positionH>
                <wp:positionV relativeFrom="paragraph">
                  <wp:posOffset>222861</wp:posOffset>
                </wp:positionV>
                <wp:extent cx="1829435" cy="635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48164pt;width:144.04pt;height:.48001pt;mso-position-horizontal-relative:page;mso-position-vertical-relative:paragraph;z-index:-15723520;mso-wrap-distance-left:0;mso-wrap-distance-right:0" id="docshape14" filled="true" fillcolor="#000000" stroked="false">
                <v:fill type="solid"/>
                <w10:wrap type="topAndBottom"/>
              </v:rect>
            </w:pict>
          </mc:Fallback>
        </mc:AlternateContent>
      </w:r>
    </w:p>
    <w:p>
      <w:pPr>
        <w:spacing w:before="99"/>
        <w:ind w:left="103" w:right="160" w:firstLine="0"/>
        <w:jc w:val="both"/>
        <w:rPr>
          <w:sz w:val="20"/>
        </w:rPr>
      </w:pPr>
      <w:r>
        <w:rPr>
          <w:sz w:val="20"/>
          <w:vertAlign w:val="superscript"/>
        </w:rPr>
        <w:t>35</w:t>
      </w:r>
      <w:r>
        <w:rPr>
          <w:sz w:val="20"/>
          <w:vertAlign w:val="baseline"/>
        </w:rPr>
        <w:t> Jouy dedicated a later article to Owston; Owston was a British citizen, as apparently was A. J. M. Smith. T. W. Blakiston, “Ornithological Notes,” </w:t>
      </w:r>
      <w:r>
        <w:rPr>
          <w:i/>
          <w:sz w:val="20"/>
          <w:vertAlign w:val="baseline"/>
        </w:rPr>
        <w:t>Chrysanthemum </w:t>
      </w:r>
      <w:r>
        <w:rPr>
          <w:sz w:val="20"/>
          <w:vertAlign w:val="baseline"/>
        </w:rPr>
        <w:t>3, no. 2, Feb. 1883, 76; Pierre</w:t>
      </w:r>
      <w:r>
        <w:rPr>
          <w:spacing w:val="-5"/>
          <w:sz w:val="20"/>
          <w:vertAlign w:val="baseline"/>
        </w:rPr>
        <w:t> </w:t>
      </w:r>
      <w:r>
        <w:rPr>
          <w:sz w:val="20"/>
          <w:vertAlign w:val="baseline"/>
        </w:rPr>
        <w:t>L.</w:t>
      </w:r>
      <w:r>
        <w:rPr>
          <w:spacing w:val="-4"/>
          <w:sz w:val="20"/>
          <w:vertAlign w:val="baseline"/>
        </w:rPr>
        <w:t> </w:t>
      </w:r>
      <w:r>
        <w:rPr>
          <w:sz w:val="20"/>
          <w:vertAlign w:val="baseline"/>
        </w:rPr>
        <w:t>Jouy,</w:t>
      </w:r>
      <w:r>
        <w:rPr>
          <w:spacing w:val="-6"/>
          <w:sz w:val="20"/>
          <w:vertAlign w:val="baseline"/>
        </w:rPr>
        <w:t> </w:t>
      </w:r>
      <w:r>
        <w:rPr>
          <w:sz w:val="20"/>
          <w:vertAlign w:val="baseline"/>
        </w:rPr>
        <w:t>“Ornithological</w:t>
      </w:r>
      <w:r>
        <w:rPr>
          <w:spacing w:val="-7"/>
          <w:sz w:val="20"/>
          <w:vertAlign w:val="baseline"/>
        </w:rPr>
        <w:t> </w:t>
      </w:r>
      <w:r>
        <w:rPr>
          <w:sz w:val="20"/>
          <w:vertAlign w:val="baseline"/>
        </w:rPr>
        <w:t>Notes</w:t>
      </w:r>
      <w:r>
        <w:rPr>
          <w:spacing w:val="-8"/>
          <w:sz w:val="20"/>
          <w:vertAlign w:val="baseline"/>
        </w:rPr>
        <w:t> </w:t>
      </w:r>
      <w:r>
        <w:rPr>
          <w:sz w:val="20"/>
          <w:vertAlign w:val="baseline"/>
        </w:rPr>
        <w:t>on Collections Made in Japan from June to December, 1882,” in </w:t>
      </w:r>
      <w:r>
        <w:rPr>
          <w:i/>
          <w:sz w:val="20"/>
          <w:vertAlign w:val="baseline"/>
        </w:rPr>
        <w:t>Proceedings of the</w:t>
      </w:r>
      <w:r>
        <w:rPr>
          <w:i/>
          <w:sz w:val="20"/>
          <w:vertAlign w:val="baseline"/>
        </w:rPr>
        <w:t> United States National Museum </w:t>
      </w:r>
      <w:r>
        <w:rPr>
          <w:sz w:val="20"/>
          <w:vertAlign w:val="baseline"/>
        </w:rPr>
        <w:t>vol. VI (Washington: Government Printing Office, 1884), 273. Pierre L. Jouy, “The Paradise Flycatchers of Japan and Korea,” in </w:t>
      </w:r>
      <w:r>
        <w:rPr>
          <w:i/>
          <w:sz w:val="20"/>
          <w:vertAlign w:val="baseline"/>
        </w:rPr>
        <w:t>Proceedings of the United States National Museum </w:t>
      </w:r>
      <w:r>
        <w:rPr>
          <w:sz w:val="20"/>
          <w:vertAlign w:val="baseline"/>
        </w:rPr>
        <w:t>vol. 37 (Washington: Smithsonian Institution, Government Printing Office, 1910), 655.</w:t>
      </w:r>
    </w:p>
    <w:p>
      <w:pPr>
        <w:spacing w:before="0"/>
        <w:ind w:left="103" w:right="114" w:firstLine="0"/>
        <w:jc w:val="both"/>
        <w:rPr>
          <w:sz w:val="20"/>
        </w:rPr>
      </w:pPr>
      <w:r>
        <w:rPr>
          <w:sz w:val="20"/>
          <w:vertAlign w:val="superscript"/>
        </w:rPr>
        <w:t>36</w:t>
      </w:r>
      <w:r>
        <w:rPr>
          <w:spacing w:val="40"/>
          <w:sz w:val="20"/>
          <w:vertAlign w:val="baseline"/>
        </w:rPr>
        <w:t> </w:t>
      </w:r>
      <w:r>
        <w:rPr>
          <w:sz w:val="20"/>
          <w:vertAlign w:val="baseline"/>
        </w:rPr>
        <w:t>Jouy’s field notes list places he was active in Honshu</w:t>
      </w:r>
      <w:r>
        <w:rPr>
          <w:b/>
          <w:sz w:val="20"/>
          <w:vertAlign w:val="baseline"/>
        </w:rPr>
        <w:t>. </w:t>
      </w:r>
      <w:r>
        <w:rPr>
          <w:sz w:val="20"/>
          <w:vertAlign w:val="baseline"/>
        </w:rPr>
        <w:t>On his first trip into the interior, he wrote: “Accompanied by Mr. A.J.M. Smith, I left Yokohama on the morning of 23d of June, 1882, for an ornithological trip to Fuji-yama. This, the highest</w:t>
      </w:r>
      <w:r>
        <w:rPr>
          <w:spacing w:val="-3"/>
          <w:sz w:val="20"/>
          <w:vertAlign w:val="baseline"/>
        </w:rPr>
        <w:t> </w:t>
      </w:r>
      <w:r>
        <w:rPr>
          <w:sz w:val="20"/>
          <w:vertAlign w:val="baseline"/>
        </w:rPr>
        <w:t>mountain</w:t>
      </w:r>
      <w:r>
        <w:rPr>
          <w:spacing w:val="-3"/>
          <w:sz w:val="20"/>
          <w:vertAlign w:val="baseline"/>
        </w:rPr>
        <w:t> </w:t>
      </w:r>
      <w:r>
        <w:rPr>
          <w:sz w:val="20"/>
          <w:vertAlign w:val="baseline"/>
        </w:rPr>
        <w:t>in</w:t>
      </w:r>
      <w:r>
        <w:rPr>
          <w:spacing w:val="-3"/>
          <w:sz w:val="20"/>
          <w:vertAlign w:val="baseline"/>
        </w:rPr>
        <w:t> </w:t>
      </w:r>
      <w:r>
        <w:rPr>
          <w:sz w:val="20"/>
          <w:vertAlign w:val="baseline"/>
        </w:rPr>
        <w:t>Japan,</w:t>
      </w:r>
      <w:r>
        <w:rPr>
          <w:spacing w:val="-3"/>
          <w:sz w:val="20"/>
          <w:vertAlign w:val="baseline"/>
        </w:rPr>
        <w:t> </w:t>
      </w:r>
      <w:r>
        <w:rPr>
          <w:sz w:val="20"/>
          <w:vertAlign w:val="baseline"/>
        </w:rPr>
        <w:t>is</w:t>
      </w:r>
      <w:r>
        <w:rPr>
          <w:spacing w:val="-5"/>
          <w:sz w:val="20"/>
          <w:vertAlign w:val="baseline"/>
        </w:rPr>
        <w:t> </w:t>
      </w:r>
      <w:r>
        <w:rPr>
          <w:sz w:val="20"/>
          <w:vertAlign w:val="baseline"/>
        </w:rPr>
        <w:t>a</w:t>
      </w:r>
      <w:r>
        <w:rPr>
          <w:spacing w:val="-3"/>
          <w:sz w:val="20"/>
          <w:vertAlign w:val="baseline"/>
        </w:rPr>
        <w:t> </w:t>
      </w:r>
      <w:r>
        <w:rPr>
          <w:sz w:val="20"/>
          <w:vertAlign w:val="baseline"/>
        </w:rPr>
        <w:t>favorite</w:t>
      </w:r>
      <w:r>
        <w:rPr>
          <w:spacing w:val="-3"/>
          <w:sz w:val="20"/>
          <w:vertAlign w:val="baseline"/>
        </w:rPr>
        <w:t> </w:t>
      </w:r>
      <w:r>
        <w:rPr>
          <w:sz w:val="20"/>
          <w:vertAlign w:val="baseline"/>
        </w:rPr>
        <w:t>breeding</w:t>
      </w:r>
      <w:r>
        <w:rPr>
          <w:spacing w:val="-4"/>
          <w:sz w:val="20"/>
          <w:vertAlign w:val="baseline"/>
        </w:rPr>
        <w:t> </w:t>
      </w:r>
      <w:r>
        <w:rPr>
          <w:sz w:val="20"/>
          <w:vertAlign w:val="baseline"/>
        </w:rPr>
        <w:t>ground</w:t>
      </w:r>
      <w:r>
        <w:rPr>
          <w:spacing w:val="-2"/>
          <w:sz w:val="20"/>
          <w:vertAlign w:val="baseline"/>
        </w:rPr>
        <w:t> </w:t>
      </w:r>
      <w:r>
        <w:rPr>
          <w:sz w:val="20"/>
          <w:vertAlign w:val="baseline"/>
        </w:rPr>
        <w:t>for</w:t>
      </w:r>
      <w:r>
        <w:rPr>
          <w:spacing w:val="-3"/>
          <w:sz w:val="20"/>
          <w:vertAlign w:val="baseline"/>
        </w:rPr>
        <w:t> </w:t>
      </w:r>
      <w:r>
        <w:rPr>
          <w:sz w:val="20"/>
          <w:vertAlign w:val="baseline"/>
        </w:rPr>
        <w:t>many</w:t>
      </w:r>
      <w:r>
        <w:rPr>
          <w:spacing w:val="-3"/>
          <w:sz w:val="20"/>
          <w:vertAlign w:val="baseline"/>
        </w:rPr>
        <w:t> </w:t>
      </w:r>
      <w:r>
        <w:rPr>
          <w:sz w:val="20"/>
          <w:vertAlign w:val="baseline"/>
        </w:rPr>
        <w:t>species</w:t>
      </w:r>
      <w:r>
        <w:rPr>
          <w:spacing w:val="-4"/>
          <w:sz w:val="20"/>
          <w:vertAlign w:val="baseline"/>
        </w:rPr>
        <w:t> </w:t>
      </w:r>
      <w:r>
        <w:rPr>
          <w:sz w:val="20"/>
          <w:vertAlign w:val="baseline"/>
        </w:rPr>
        <w:t>of</w:t>
      </w:r>
      <w:r>
        <w:rPr>
          <w:spacing w:val="-3"/>
          <w:sz w:val="20"/>
          <w:vertAlign w:val="baseline"/>
        </w:rPr>
        <w:t> </w:t>
      </w:r>
      <w:r>
        <w:rPr>
          <w:sz w:val="20"/>
          <w:vertAlign w:val="baseline"/>
        </w:rPr>
        <w:t>birds, both migratory and resident […].” See Jouy, “Ornithological Notes, 273 and</w:t>
      </w:r>
      <w:r>
        <w:rPr>
          <w:spacing w:val="40"/>
          <w:sz w:val="20"/>
          <w:vertAlign w:val="baseline"/>
        </w:rPr>
        <w:t> </w:t>
      </w:r>
      <w:r>
        <w:rPr>
          <w:sz w:val="20"/>
          <w:vertAlign w:val="baseline"/>
        </w:rPr>
        <w:t>Pierre</w:t>
      </w:r>
      <w:r>
        <w:rPr>
          <w:spacing w:val="-2"/>
          <w:sz w:val="20"/>
          <w:vertAlign w:val="baseline"/>
        </w:rPr>
        <w:t> </w:t>
      </w:r>
      <w:r>
        <w:rPr>
          <w:sz w:val="20"/>
          <w:vertAlign w:val="baseline"/>
        </w:rPr>
        <w:t>L.</w:t>
      </w:r>
      <w:r>
        <w:rPr>
          <w:spacing w:val="-1"/>
          <w:sz w:val="20"/>
          <w:vertAlign w:val="baseline"/>
        </w:rPr>
        <w:t> </w:t>
      </w:r>
      <w:r>
        <w:rPr>
          <w:sz w:val="20"/>
          <w:vertAlign w:val="baseline"/>
        </w:rPr>
        <w:t>Jouy,</w:t>
      </w:r>
      <w:r>
        <w:rPr>
          <w:spacing w:val="-2"/>
          <w:sz w:val="20"/>
          <w:vertAlign w:val="baseline"/>
        </w:rPr>
        <w:t> </w:t>
      </w:r>
      <w:r>
        <w:rPr>
          <w:i/>
          <w:sz w:val="20"/>
          <w:vertAlign w:val="baseline"/>
        </w:rPr>
        <w:t>Chinsenji Lake, Tateyama Shinshiu </w:t>
      </w:r>
      <w:r>
        <w:rPr>
          <w:sz w:val="20"/>
          <w:vertAlign w:val="baseline"/>
        </w:rPr>
        <w:t>[sic], </w:t>
      </w:r>
      <w:r>
        <w:rPr>
          <w:i/>
          <w:sz w:val="20"/>
          <w:vertAlign w:val="baseline"/>
        </w:rPr>
        <w:t>1882–1883,</w:t>
      </w:r>
      <w:r>
        <w:rPr>
          <w:i/>
          <w:spacing w:val="-5"/>
          <w:sz w:val="20"/>
          <w:vertAlign w:val="baseline"/>
        </w:rPr>
        <w:t> </w:t>
      </w:r>
      <w:r>
        <w:rPr>
          <w:sz w:val="20"/>
          <w:vertAlign w:val="baseline"/>
        </w:rPr>
        <w:t>unpublished field catalog in Smithsonian archives, National Museum of Natural History, Division of Birds.</w:t>
      </w:r>
    </w:p>
    <w:p>
      <w:pPr>
        <w:spacing w:line="230" w:lineRule="exact" w:before="0"/>
        <w:ind w:left="103" w:right="0" w:firstLine="0"/>
        <w:jc w:val="both"/>
        <w:rPr>
          <w:sz w:val="20"/>
        </w:rPr>
      </w:pPr>
      <w:r>
        <w:rPr>
          <w:sz w:val="20"/>
          <w:vertAlign w:val="superscript"/>
        </w:rPr>
        <w:t>37</w:t>
      </w:r>
      <w:r>
        <w:rPr>
          <w:spacing w:val="48"/>
          <w:sz w:val="20"/>
          <w:vertAlign w:val="baseline"/>
        </w:rPr>
        <w:t> </w:t>
      </w:r>
      <w:r>
        <w:rPr>
          <w:i/>
          <w:sz w:val="20"/>
          <w:vertAlign w:val="baseline"/>
        </w:rPr>
        <w:t>Annual</w:t>
      </w:r>
      <w:r>
        <w:rPr>
          <w:i/>
          <w:spacing w:val="-1"/>
          <w:sz w:val="20"/>
          <w:vertAlign w:val="baseline"/>
        </w:rPr>
        <w:t> </w:t>
      </w:r>
      <w:r>
        <w:rPr>
          <w:i/>
          <w:sz w:val="20"/>
          <w:vertAlign w:val="baseline"/>
        </w:rPr>
        <w:t>Report</w:t>
      </w:r>
      <w:r>
        <w:rPr>
          <w:i/>
          <w:spacing w:val="-3"/>
          <w:sz w:val="20"/>
          <w:vertAlign w:val="baseline"/>
        </w:rPr>
        <w:t> </w:t>
      </w:r>
      <w:r>
        <w:rPr>
          <w:i/>
          <w:sz w:val="20"/>
          <w:vertAlign w:val="baseline"/>
        </w:rPr>
        <w:t>1883</w:t>
      </w:r>
      <w:r>
        <w:rPr>
          <w:sz w:val="20"/>
          <w:vertAlign w:val="baseline"/>
        </w:rPr>
        <w:t>,</w:t>
      </w:r>
      <w:r>
        <w:rPr>
          <w:spacing w:val="-1"/>
          <w:sz w:val="20"/>
          <w:vertAlign w:val="baseline"/>
        </w:rPr>
        <w:t> </w:t>
      </w:r>
      <w:r>
        <w:rPr>
          <w:spacing w:val="-5"/>
          <w:sz w:val="20"/>
          <w:vertAlign w:val="baseline"/>
        </w:rPr>
        <w:t>26.</w:t>
      </w:r>
    </w:p>
    <w:p>
      <w:pPr>
        <w:spacing w:before="0"/>
        <w:ind w:left="103" w:right="160" w:firstLine="0"/>
        <w:jc w:val="both"/>
        <w:rPr>
          <w:sz w:val="20"/>
        </w:rPr>
      </w:pPr>
      <w:r>
        <w:rPr>
          <w:sz w:val="20"/>
          <w:vertAlign w:val="superscript"/>
        </w:rPr>
        <w:t>38</w:t>
      </w:r>
      <w:r>
        <w:rPr>
          <w:sz w:val="20"/>
          <w:vertAlign w:val="baseline"/>
        </w:rPr>
        <w:t> </w:t>
      </w:r>
      <w:r>
        <w:rPr>
          <w:i/>
          <w:sz w:val="20"/>
          <w:vertAlign w:val="baseline"/>
        </w:rPr>
        <w:t>Nature </w:t>
      </w:r>
      <w:r>
        <w:rPr>
          <w:sz w:val="20"/>
          <w:vertAlign w:val="baseline"/>
        </w:rPr>
        <w:t>attributes the </w:t>
      </w:r>
      <w:r>
        <w:rPr>
          <w:i/>
          <w:sz w:val="20"/>
          <w:vertAlign w:val="baseline"/>
        </w:rPr>
        <w:t>Chrysanthemum </w:t>
      </w:r>
      <w:r>
        <w:rPr>
          <w:sz w:val="20"/>
          <w:vertAlign w:val="baseline"/>
        </w:rPr>
        <w:t>article to Jouy. The credited author is Blakiston but he clearly worked closely with Jouy on it. Blakiston, “Ornithological</w:t>
      </w:r>
      <w:r>
        <w:rPr>
          <w:spacing w:val="33"/>
          <w:sz w:val="20"/>
          <w:vertAlign w:val="baseline"/>
        </w:rPr>
        <w:t> </w:t>
      </w:r>
      <w:r>
        <w:rPr>
          <w:sz w:val="20"/>
          <w:vertAlign w:val="baseline"/>
        </w:rPr>
        <w:t>Notes,”</w:t>
      </w:r>
      <w:r>
        <w:rPr>
          <w:spacing w:val="34"/>
          <w:sz w:val="20"/>
          <w:vertAlign w:val="baseline"/>
        </w:rPr>
        <w:t> </w:t>
      </w:r>
      <w:r>
        <w:rPr>
          <w:sz w:val="20"/>
          <w:vertAlign w:val="baseline"/>
        </w:rPr>
        <w:t>76;</w:t>
      </w:r>
      <w:r>
        <w:rPr>
          <w:spacing w:val="32"/>
          <w:sz w:val="20"/>
          <w:vertAlign w:val="baseline"/>
        </w:rPr>
        <w:t> </w:t>
      </w:r>
      <w:r>
        <w:rPr>
          <w:sz w:val="20"/>
          <w:vertAlign w:val="baseline"/>
        </w:rPr>
        <w:t>“Zoology</w:t>
      </w:r>
      <w:r>
        <w:rPr>
          <w:spacing w:val="34"/>
          <w:sz w:val="20"/>
          <w:vertAlign w:val="baseline"/>
        </w:rPr>
        <w:t> </w:t>
      </w:r>
      <w:r>
        <w:rPr>
          <w:sz w:val="20"/>
          <w:vertAlign w:val="baseline"/>
        </w:rPr>
        <w:t>in</w:t>
      </w:r>
      <w:r>
        <w:rPr>
          <w:spacing w:val="34"/>
          <w:sz w:val="20"/>
          <w:vertAlign w:val="baseline"/>
        </w:rPr>
        <w:t> </w:t>
      </w:r>
      <w:r>
        <w:rPr>
          <w:sz w:val="20"/>
          <w:vertAlign w:val="baseline"/>
        </w:rPr>
        <w:t>Japan,”</w:t>
      </w:r>
      <w:r>
        <w:rPr>
          <w:spacing w:val="35"/>
          <w:sz w:val="20"/>
          <w:vertAlign w:val="baseline"/>
        </w:rPr>
        <w:t> </w:t>
      </w:r>
      <w:r>
        <w:rPr>
          <w:i/>
          <w:sz w:val="20"/>
          <w:vertAlign w:val="baseline"/>
        </w:rPr>
        <w:t>Nature</w:t>
      </w:r>
      <w:r>
        <w:rPr>
          <w:sz w:val="20"/>
          <w:vertAlign w:val="baseline"/>
        </w:rPr>
        <w:t>,</w:t>
      </w:r>
      <w:r>
        <w:rPr>
          <w:spacing w:val="34"/>
          <w:sz w:val="20"/>
          <w:vertAlign w:val="baseline"/>
        </w:rPr>
        <w:t> </w:t>
      </w:r>
      <w:r>
        <w:rPr>
          <w:sz w:val="20"/>
          <w:vertAlign w:val="baseline"/>
        </w:rPr>
        <w:t>April</w:t>
      </w:r>
      <w:r>
        <w:rPr>
          <w:spacing w:val="32"/>
          <w:sz w:val="20"/>
          <w:vertAlign w:val="baseline"/>
        </w:rPr>
        <w:t> </w:t>
      </w:r>
      <w:r>
        <w:rPr>
          <w:sz w:val="20"/>
          <w:vertAlign w:val="baseline"/>
        </w:rPr>
        <w:t>26,</w:t>
      </w:r>
      <w:r>
        <w:rPr>
          <w:spacing w:val="35"/>
          <w:sz w:val="20"/>
          <w:vertAlign w:val="baseline"/>
        </w:rPr>
        <w:t> </w:t>
      </w:r>
      <w:r>
        <w:rPr>
          <w:sz w:val="20"/>
          <w:vertAlign w:val="baseline"/>
        </w:rPr>
        <w:t>1883,</w:t>
      </w:r>
      <w:r>
        <w:rPr>
          <w:spacing w:val="34"/>
          <w:sz w:val="20"/>
          <w:vertAlign w:val="baseline"/>
        </w:rPr>
        <w:t> </w:t>
      </w:r>
      <w:r>
        <w:rPr>
          <w:spacing w:val="-4"/>
          <w:sz w:val="20"/>
          <w:vertAlign w:val="baseline"/>
        </w:rPr>
        <w:t>614;</w:t>
      </w:r>
    </w:p>
    <w:p>
      <w:pPr>
        <w:spacing w:after="0"/>
        <w:jc w:val="both"/>
        <w:rPr>
          <w:sz w:val="20"/>
        </w:rPr>
        <w:sectPr>
          <w:pgSz w:w="8510" w:h="12760"/>
          <w:pgMar w:header="699" w:footer="705" w:top="1140" w:bottom="900" w:left="860" w:right="800"/>
        </w:sectPr>
      </w:pPr>
    </w:p>
    <w:p>
      <w:pPr>
        <w:pStyle w:val="BodyText"/>
        <w:spacing w:before="99"/>
        <w:ind w:right="160" w:firstLine="800"/>
      </w:pPr>
      <w:r>
        <w:rPr/>
        <w:t>By early March 1883, the drive to put a U.S. resident- ambassador in Seoul was moving forward. Lucius H. Foote, carrying the title</w:t>
      </w:r>
      <w:r>
        <w:rPr>
          <w:spacing w:val="-4"/>
        </w:rPr>
        <w:t> </w:t>
      </w:r>
      <w:r>
        <w:rPr/>
        <w:t>Minister</w:t>
      </w:r>
      <w:r>
        <w:rPr>
          <w:spacing w:val="-4"/>
        </w:rPr>
        <w:t> </w:t>
      </w:r>
      <w:r>
        <w:rPr/>
        <w:t>Plenipotentiary</w:t>
      </w:r>
      <w:r>
        <w:rPr>
          <w:spacing w:val="-4"/>
        </w:rPr>
        <w:t> </w:t>
      </w:r>
      <w:r>
        <w:rPr/>
        <w:t>and</w:t>
      </w:r>
      <w:r>
        <w:rPr>
          <w:spacing w:val="-4"/>
        </w:rPr>
        <w:t> </w:t>
      </w:r>
      <w:r>
        <w:rPr/>
        <w:t>Envoy</w:t>
      </w:r>
      <w:r>
        <w:rPr>
          <w:spacing w:val="-4"/>
        </w:rPr>
        <w:t> </w:t>
      </w:r>
      <w:r>
        <w:rPr/>
        <w:t>Extraordinary,</w:t>
      </w:r>
      <w:r>
        <w:rPr>
          <w:spacing w:val="-4"/>
        </w:rPr>
        <w:t> </w:t>
      </w:r>
      <w:r>
        <w:rPr/>
        <w:t>was</w:t>
      </w:r>
      <w:r>
        <w:rPr>
          <w:spacing w:val="-4"/>
        </w:rPr>
        <w:t> </w:t>
      </w:r>
      <w:r>
        <w:rPr/>
        <w:t>set</w:t>
      </w:r>
      <w:r>
        <w:rPr>
          <w:spacing w:val="-4"/>
        </w:rPr>
        <w:t> </w:t>
      </w:r>
      <w:r>
        <w:rPr/>
        <w:t>to</w:t>
      </w:r>
      <w:r>
        <w:rPr>
          <w:spacing w:val="-4"/>
        </w:rPr>
        <w:t> </w:t>
      </w:r>
      <w:r>
        <w:rPr/>
        <w:t>arrive</w:t>
      </w:r>
      <w:r>
        <w:rPr>
          <w:spacing w:val="-4"/>
        </w:rPr>
        <w:t> </w:t>
      </w:r>
      <w:r>
        <w:rPr/>
        <w:t>at Yokohama from San Francisco in mid-April. Jouy would be waiting.</w:t>
      </w:r>
      <w:r>
        <w:rPr>
          <w:vertAlign w:val="superscript"/>
        </w:rPr>
        <w:t>39</w:t>
      </w:r>
    </w:p>
    <w:p>
      <w:pPr>
        <w:pStyle w:val="BodyText"/>
        <w:spacing w:before="1"/>
        <w:ind w:right="163" w:firstLine="800"/>
      </w:pPr>
      <w:r>
        <w:rPr/>
        <w:t>Jouy probably read the English-language Yokohama press that the long-‘closed’ kingdom of Corea/Korea would be ‘opening.’ At first, none of the foreigners in Japan knew what to make of Shufeldt’s (and Li Hongzhang’s) gambit or what would come of it. Korea was a new frontier that existed essentially entirely in the imagination when Jouy first arrived in Asia—as it had in Jouy’s and Edward Greey’s conversations while cruising on the Pacific in 1881.</w:t>
      </w:r>
    </w:p>
    <w:p>
      <w:pPr>
        <w:pStyle w:val="BodyText"/>
        <w:ind w:right="161" w:firstLine="800"/>
      </w:pPr>
      <w:r>
        <w:rPr/>
        <w:t>Jouy’s role in the opening of Korea dates to the day he greeted Minister Foote in mid-April 1883 at Yokohama. Jouy wrapped up his Japan work and bade farewell to his Yokohama friends, while Foote</w:t>
      </w:r>
      <w:r>
        <w:rPr>
          <w:spacing w:val="40"/>
        </w:rPr>
        <w:t> </w:t>
      </w:r>
      <w:r>
        <w:rPr/>
        <w:t>mixed in diplomatic circles and prepared for onward movement to Korea. Foote had to, cumbersomely, hire two separate interpreters, one Korean– Japanese and one Japanese–English, for nobody knew anyone reasonably conversant in both English and Korean. Two days before sailing with Foote to Nagasaki, Jouy sent the Smithsonian his final report from Japan. Foote was an experienced diplomat but new to Asia.</w:t>
      </w:r>
    </w:p>
    <w:p>
      <w:pPr>
        <w:pStyle w:val="BodyText"/>
        <w:ind w:right="160" w:firstLine="800"/>
      </w:pPr>
      <w:r>
        <w:rPr/>
        <w:t>Jouy had spent two years in Northeast Asia, but he had never been to Korea, nor approached its coast nor likely met any of its people.</w:t>
      </w:r>
    </w:p>
    <w:p>
      <w:pPr>
        <w:pStyle w:val="BodyText"/>
        <w:ind w:right="160" w:firstLine="800"/>
      </w:pPr>
      <w:r>
        <w:rPr/>
        <w:t>How did Jouy end up attached to the brand-new U.S. legation in Korea? Either the Smithsonian ordered it or Jouy himself requested it. In either</w:t>
      </w:r>
      <w:r>
        <w:rPr>
          <w:spacing w:val="49"/>
        </w:rPr>
        <w:t> </w:t>
      </w:r>
      <w:r>
        <w:rPr/>
        <w:t>case,</w:t>
      </w:r>
      <w:r>
        <w:rPr>
          <w:spacing w:val="50"/>
        </w:rPr>
        <w:t> </w:t>
      </w:r>
      <w:r>
        <w:rPr/>
        <w:t>it</w:t>
      </w:r>
      <w:r>
        <w:rPr>
          <w:spacing w:val="51"/>
        </w:rPr>
        <w:t> </w:t>
      </w:r>
      <w:r>
        <w:rPr/>
        <w:t>was</w:t>
      </w:r>
      <w:r>
        <w:rPr>
          <w:spacing w:val="50"/>
        </w:rPr>
        <w:t> </w:t>
      </w:r>
      <w:r>
        <w:rPr/>
        <w:t>subject</w:t>
      </w:r>
      <w:r>
        <w:rPr>
          <w:spacing w:val="50"/>
        </w:rPr>
        <w:t> </w:t>
      </w:r>
      <w:r>
        <w:rPr/>
        <w:t>to</w:t>
      </w:r>
      <w:r>
        <w:rPr>
          <w:spacing w:val="51"/>
        </w:rPr>
        <w:t> </w:t>
      </w:r>
      <w:r>
        <w:rPr/>
        <w:t>Smithsonian</w:t>
      </w:r>
      <w:r>
        <w:rPr>
          <w:spacing w:val="50"/>
        </w:rPr>
        <w:t> </w:t>
      </w:r>
      <w:r>
        <w:rPr/>
        <w:t>approval.</w:t>
      </w:r>
      <w:r>
        <w:rPr>
          <w:spacing w:val="-28"/>
        </w:rPr>
        <w:t> </w:t>
      </w:r>
      <w:r>
        <w:rPr>
          <w:vertAlign w:val="superscript"/>
        </w:rPr>
        <w:t>40</w:t>
      </w:r>
      <w:r>
        <w:rPr>
          <w:spacing w:val="52"/>
          <w:vertAlign w:val="baseline"/>
        </w:rPr>
        <w:t> </w:t>
      </w:r>
      <w:r>
        <w:rPr>
          <w:vertAlign w:val="baseline"/>
        </w:rPr>
        <w:t>Why</w:t>
      </w:r>
      <w:r>
        <w:rPr>
          <w:spacing w:val="50"/>
          <w:vertAlign w:val="baseline"/>
        </w:rPr>
        <w:t> </w:t>
      </w:r>
      <w:r>
        <w:rPr>
          <w:vertAlign w:val="baseline"/>
        </w:rPr>
        <w:t>Jouy</w:t>
      </w:r>
      <w:r>
        <w:rPr>
          <w:spacing w:val="52"/>
          <w:vertAlign w:val="baseline"/>
        </w:rPr>
        <w:t> </w:t>
      </w:r>
      <w:r>
        <w:rPr>
          <w:spacing w:val="-5"/>
          <w:vertAlign w:val="baseline"/>
        </w:rPr>
        <w:t>was</w:t>
      </w:r>
    </w:p>
    <w:p>
      <w:pPr>
        <w:pStyle w:val="BodyText"/>
        <w:spacing w:before="4"/>
        <w:ind w:left="0"/>
        <w:jc w:val="left"/>
        <w:rPr>
          <w:sz w:val="20"/>
        </w:rPr>
      </w:pPr>
      <w:r>
        <w:rPr/>
        <mc:AlternateContent>
          <mc:Choice Requires="wps">
            <w:drawing>
              <wp:anchor distT="0" distB="0" distL="0" distR="0" allowOverlap="1" layoutInCell="1" locked="0" behindDoc="1" simplePos="0" relativeHeight="487593472">
                <wp:simplePos x="0" y="0"/>
                <wp:positionH relativeFrom="page">
                  <wp:posOffset>611886</wp:posOffset>
                </wp:positionH>
                <wp:positionV relativeFrom="paragraph">
                  <wp:posOffset>163988</wp:posOffset>
                </wp:positionV>
                <wp:extent cx="4177665" cy="635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2.91246pt;width:328.92pt;height:.48001pt;mso-position-horizontal-relative:page;mso-position-vertical-relative:paragraph;z-index:-15723008;mso-wrap-distance-left:0;mso-wrap-distance-right:0" id="docshape15" filled="true" fillcolor="#000000" stroked="false">
                <v:fill type="solid"/>
                <w10:wrap type="topAndBottom"/>
              </v:rect>
            </w:pict>
          </mc:Fallback>
        </mc:AlternateContent>
      </w:r>
    </w:p>
    <w:p>
      <w:pPr>
        <w:spacing w:before="99"/>
        <w:ind w:left="103" w:right="0" w:firstLine="0"/>
        <w:jc w:val="both"/>
        <w:rPr>
          <w:sz w:val="20"/>
        </w:rPr>
      </w:pPr>
      <w:r>
        <w:rPr>
          <w:i/>
          <w:sz w:val="20"/>
        </w:rPr>
        <w:t>Annual</w:t>
      </w:r>
      <w:r>
        <w:rPr>
          <w:i/>
          <w:spacing w:val="-3"/>
          <w:sz w:val="20"/>
        </w:rPr>
        <w:t> </w:t>
      </w:r>
      <w:r>
        <w:rPr>
          <w:i/>
          <w:sz w:val="20"/>
        </w:rPr>
        <w:t>Report</w:t>
      </w:r>
      <w:r>
        <w:rPr>
          <w:i/>
          <w:spacing w:val="-3"/>
          <w:sz w:val="20"/>
        </w:rPr>
        <w:t> </w:t>
      </w:r>
      <w:r>
        <w:rPr>
          <w:i/>
          <w:sz w:val="20"/>
        </w:rPr>
        <w:t>1883</w:t>
      </w:r>
      <w:r>
        <w:rPr>
          <w:sz w:val="20"/>
        </w:rPr>
        <w:t>, </w:t>
      </w:r>
      <w:r>
        <w:rPr>
          <w:spacing w:val="-4"/>
          <w:sz w:val="20"/>
        </w:rPr>
        <w:t>317.</w:t>
      </w:r>
    </w:p>
    <w:p>
      <w:pPr>
        <w:spacing w:before="0"/>
        <w:ind w:left="103" w:right="160" w:firstLine="0"/>
        <w:jc w:val="both"/>
        <w:rPr>
          <w:sz w:val="20"/>
        </w:rPr>
      </w:pPr>
      <w:r>
        <w:rPr>
          <w:sz w:val="20"/>
          <w:vertAlign w:val="superscript"/>
        </w:rPr>
        <w:t>39</w:t>
      </w:r>
      <w:r>
        <w:rPr>
          <w:spacing w:val="40"/>
          <w:sz w:val="20"/>
          <w:vertAlign w:val="baseline"/>
        </w:rPr>
        <w:t> </w:t>
      </w:r>
      <w:r>
        <w:rPr>
          <w:sz w:val="20"/>
          <w:vertAlign w:val="baseline"/>
        </w:rPr>
        <w:t>A subject for future research, impossible at this time of writing given archive closure, would be to determine how and when Jouy, the Smithsonian, and the State Department arranged for Jouy to attach to Minister Foote. (As for communication, letter was likeliest, but a</w:t>
      </w:r>
      <w:r>
        <w:rPr>
          <w:spacing w:val="-5"/>
          <w:sz w:val="20"/>
          <w:vertAlign w:val="baseline"/>
        </w:rPr>
        <w:t> </w:t>
      </w:r>
      <w:r>
        <w:rPr>
          <w:sz w:val="20"/>
          <w:vertAlign w:val="baseline"/>
        </w:rPr>
        <w:t>telegraph</w:t>
      </w:r>
      <w:r>
        <w:rPr>
          <w:spacing w:val="-5"/>
          <w:sz w:val="20"/>
          <w:vertAlign w:val="baseline"/>
        </w:rPr>
        <w:t> </w:t>
      </w:r>
      <w:r>
        <w:rPr>
          <w:sz w:val="20"/>
          <w:vertAlign w:val="baseline"/>
        </w:rPr>
        <w:t>link</w:t>
      </w:r>
      <w:r>
        <w:rPr>
          <w:spacing w:val="-5"/>
          <w:sz w:val="20"/>
          <w:vertAlign w:val="baseline"/>
        </w:rPr>
        <w:t> </w:t>
      </w:r>
      <w:r>
        <w:rPr>
          <w:sz w:val="20"/>
          <w:vertAlign w:val="baseline"/>
        </w:rPr>
        <w:t>between</w:t>
      </w:r>
      <w:r>
        <w:rPr>
          <w:spacing w:val="-9"/>
          <w:sz w:val="20"/>
          <w:vertAlign w:val="baseline"/>
        </w:rPr>
        <w:t> </w:t>
      </w:r>
      <w:r>
        <w:rPr>
          <w:sz w:val="20"/>
          <w:vertAlign w:val="baseline"/>
        </w:rPr>
        <w:t>Washington</w:t>
      </w:r>
      <w:r>
        <w:rPr>
          <w:spacing w:val="-7"/>
          <w:sz w:val="20"/>
          <w:vertAlign w:val="baseline"/>
        </w:rPr>
        <w:t> </w:t>
      </w:r>
      <w:r>
        <w:rPr>
          <w:sz w:val="20"/>
          <w:vertAlign w:val="baseline"/>
        </w:rPr>
        <w:t>and Japan [though not Korea] existed by ca.1872, via undersea cable between New York and Europe, cross-Siberia telegraph, and another undersea cable to Japan.)</w:t>
      </w:r>
    </w:p>
    <w:p>
      <w:pPr>
        <w:spacing w:before="0"/>
        <w:ind w:left="103" w:right="161" w:firstLine="0"/>
        <w:jc w:val="both"/>
        <w:rPr>
          <w:sz w:val="20"/>
        </w:rPr>
      </w:pPr>
      <w:r>
        <w:rPr>
          <w:sz w:val="20"/>
          <w:vertAlign w:val="superscript"/>
        </w:rPr>
        <w:t>40</w:t>
      </w:r>
      <w:r>
        <w:rPr>
          <w:spacing w:val="40"/>
          <w:sz w:val="20"/>
          <w:vertAlign w:val="baseline"/>
        </w:rPr>
        <w:t> </w:t>
      </w:r>
      <w:r>
        <w:rPr>
          <w:sz w:val="20"/>
          <w:vertAlign w:val="baseline"/>
        </w:rPr>
        <w:t>Greey claims Jouy “determined, upon his own responsibility, to venture into</w:t>
      </w:r>
      <w:r>
        <w:rPr>
          <w:spacing w:val="40"/>
          <w:sz w:val="20"/>
          <w:vertAlign w:val="baseline"/>
        </w:rPr>
        <w:t> </w:t>
      </w:r>
      <w:r>
        <w:rPr>
          <w:sz w:val="20"/>
          <w:vertAlign w:val="baseline"/>
        </w:rPr>
        <w:t>the wilds of Chosön.” Greey, </w:t>
      </w:r>
      <w:r>
        <w:rPr>
          <w:i/>
          <w:sz w:val="20"/>
          <w:vertAlign w:val="baseline"/>
        </w:rPr>
        <w:t>Hand-Book</w:t>
      </w:r>
      <w:r>
        <w:rPr>
          <w:sz w:val="20"/>
          <w:vertAlign w:val="baseline"/>
        </w:rPr>
        <w:t>, 5. Oppenheim does not comment on</w:t>
      </w:r>
      <w:r>
        <w:rPr>
          <w:spacing w:val="40"/>
          <w:sz w:val="20"/>
          <w:vertAlign w:val="baseline"/>
        </w:rPr>
        <w:t> </w:t>
      </w:r>
      <w:r>
        <w:rPr>
          <w:sz w:val="20"/>
          <w:vertAlign w:val="baseline"/>
        </w:rPr>
        <w:t>the question of by whose initiative Jouy ends up in Korea but states it was “at Jouy’s own expense.” Oppenheim, </w:t>
      </w:r>
      <w:r>
        <w:rPr>
          <w:i/>
          <w:sz w:val="20"/>
          <w:vertAlign w:val="baseline"/>
        </w:rPr>
        <w:t>An Asian Frontier</w:t>
      </w:r>
      <w:r>
        <w:rPr>
          <w:sz w:val="20"/>
          <w:vertAlign w:val="baseline"/>
        </w:rPr>
        <w:t>, 67. Austin writes: “The Museum evidently did not have funds to finance Jouy’s Korean trip. To make it possible, he managed to attach himself temporarily to the U.S. Legation in some vague and obscure capacity.” Oliver L. Austin, “The Birds of Korea.” </w:t>
      </w:r>
      <w:r>
        <w:rPr>
          <w:i/>
          <w:sz w:val="20"/>
          <w:vertAlign w:val="baseline"/>
        </w:rPr>
        <w:t>Bulletin of</w:t>
      </w:r>
      <w:r>
        <w:rPr>
          <w:i/>
          <w:sz w:val="20"/>
          <w:vertAlign w:val="baseline"/>
        </w:rPr>
        <w:t> the Museum of Comparative Zoölogy </w:t>
      </w:r>
      <w:r>
        <w:rPr>
          <w:sz w:val="20"/>
          <w:vertAlign w:val="baseline"/>
        </w:rPr>
        <w:t>101-102, 1948: 8. A journalist with whom Jouy</w:t>
      </w:r>
      <w:r>
        <w:rPr>
          <w:spacing w:val="28"/>
          <w:sz w:val="20"/>
          <w:vertAlign w:val="baseline"/>
        </w:rPr>
        <w:t> </w:t>
      </w:r>
      <w:r>
        <w:rPr>
          <w:sz w:val="20"/>
          <w:vertAlign w:val="baseline"/>
        </w:rPr>
        <w:t>had</w:t>
      </w:r>
      <w:r>
        <w:rPr>
          <w:spacing w:val="33"/>
          <w:sz w:val="20"/>
          <w:vertAlign w:val="baseline"/>
        </w:rPr>
        <w:t> </w:t>
      </w:r>
      <w:r>
        <w:rPr>
          <w:sz w:val="20"/>
          <w:vertAlign w:val="baseline"/>
        </w:rPr>
        <w:t>later</w:t>
      </w:r>
      <w:r>
        <w:rPr>
          <w:spacing w:val="31"/>
          <w:sz w:val="20"/>
          <w:vertAlign w:val="baseline"/>
        </w:rPr>
        <w:t> </w:t>
      </w:r>
      <w:r>
        <w:rPr>
          <w:sz w:val="20"/>
          <w:vertAlign w:val="baseline"/>
        </w:rPr>
        <w:t>contact</w:t>
      </w:r>
      <w:r>
        <w:rPr>
          <w:spacing w:val="33"/>
          <w:sz w:val="20"/>
          <w:vertAlign w:val="baseline"/>
        </w:rPr>
        <w:t> </w:t>
      </w:r>
      <w:r>
        <w:rPr>
          <w:sz w:val="20"/>
          <w:vertAlign w:val="baseline"/>
        </w:rPr>
        <w:t>believed</w:t>
      </w:r>
      <w:r>
        <w:rPr>
          <w:spacing w:val="32"/>
          <w:sz w:val="20"/>
          <w:vertAlign w:val="baseline"/>
        </w:rPr>
        <w:t> </w:t>
      </w:r>
      <w:r>
        <w:rPr>
          <w:sz w:val="20"/>
          <w:vertAlign w:val="baseline"/>
        </w:rPr>
        <w:t>Jouy</w:t>
      </w:r>
      <w:r>
        <w:rPr>
          <w:spacing w:val="29"/>
          <w:sz w:val="20"/>
          <w:vertAlign w:val="baseline"/>
        </w:rPr>
        <w:t> </w:t>
      </w:r>
      <w:r>
        <w:rPr>
          <w:sz w:val="20"/>
          <w:vertAlign w:val="baseline"/>
        </w:rPr>
        <w:t>was</w:t>
      </w:r>
      <w:r>
        <w:rPr>
          <w:spacing w:val="30"/>
          <w:sz w:val="20"/>
          <w:vertAlign w:val="baseline"/>
        </w:rPr>
        <w:t> </w:t>
      </w:r>
      <w:r>
        <w:rPr>
          <w:sz w:val="20"/>
          <w:vertAlign w:val="baseline"/>
        </w:rPr>
        <w:t>“sent</w:t>
      </w:r>
      <w:r>
        <w:rPr>
          <w:spacing w:val="31"/>
          <w:sz w:val="20"/>
          <w:vertAlign w:val="baseline"/>
        </w:rPr>
        <w:t> </w:t>
      </w:r>
      <w:r>
        <w:rPr>
          <w:sz w:val="20"/>
          <w:vertAlign w:val="baseline"/>
        </w:rPr>
        <w:t>by</w:t>
      </w:r>
      <w:r>
        <w:rPr>
          <w:spacing w:val="32"/>
          <w:sz w:val="20"/>
          <w:vertAlign w:val="baseline"/>
        </w:rPr>
        <w:t> </w:t>
      </w:r>
      <w:r>
        <w:rPr>
          <w:sz w:val="20"/>
          <w:vertAlign w:val="baseline"/>
        </w:rPr>
        <w:t>the</w:t>
      </w:r>
      <w:r>
        <w:rPr>
          <w:spacing w:val="31"/>
          <w:sz w:val="20"/>
          <w:vertAlign w:val="baseline"/>
        </w:rPr>
        <w:t> </w:t>
      </w:r>
      <w:r>
        <w:rPr>
          <w:sz w:val="20"/>
          <w:vertAlign w:val="baseline"/>
        </w:rPr>
        <w:t>government.”</w:t>
      </w:r>
      <w:r>
        <w:rPr>
          <w:spacing w:val="32"/>
          <w:sz w:val="20"/>
          <w:vertAlign w:val="baseline"/>
        </w:rPr>
        <w:t> </w:t>
      </w:r>
      <w:r>
        <w:rPr>
          <w:sz w:val="20"/>
          <w:vertAlign w:val="baseline"/>
        </w:rPr>
        <w:t>Frank</w:t>
      </w:r>
      <w:r>
        <w:rPr>
          <w:spacing w:val="32"/>
          <w:sz w:val="20"/>
          <w:vertAlign w:val="baseline"/>
        </w:rPr>
        <w:t> </w:t>
      </w:r>
      <w:r>
        <w:rPr>
          <w:spacing w:val="-5"/>
          <w:sz w:val="20"/>
          <w:vertAlign w:val="baseline"/>
        </w:rPr>
        <w:t>G.</w:t>
      </w:r>
    </w:p>
    <w:p>
      <w:pPr>
        <w:spacing w:after="0"/>
        <w:jc w:val="both"/>
        <w:rPr>
          <w:sz w:val="20"/>
        </w:rPr>
        <w:sectPr>
          <w:pgSz w:w="8510" w:h="12760"/>
          <w:pgMar w:header="699" w:footer="705" w:top="1140" w:bottom="900" w:left="860" w:right="800"/>
        </w:sectPr>
      </w:pPr>
    </w:p>
    <w:p>
      <w:pPr>
        <w:pStyle w:val="BodyText"/>
        <w:spacing w:before="99"/>
        <w:ind w:right="161"/>
      </w:pPr>
      <w:r>
        <w:rPr/>
        <w:t>selected is</w:t>
      </w:r>
      <w:r>
        <w:rPr>
          <w:spacing w:val="-1"/>
        </w:rPr>
        <w:t> </w:t>
      </w:r>
      <w:r>
        <w:rPr/>
        <w:t>not</w:t>
      </w:r>
      <w:r>
        <w:rPr>
          <w:spacing w:val="-1"/>
        </w:rPr>
        <w:t> </w:t>
      </w:r>
      <w:r>
        <w:rPr/>
        <w:t>entirely clear, but</w:t>
      </w:r>
      <w:r>
        <w:rPr>
          <w:spacing w:val="-2"/>
        </w:rPr>
        <w:t> </w:t>
      </w:r>
      <w:r>
        <w:rPr/>
        <w:t>in early 1883 Jouy was</w:t>
      </w:r>
      <w:r>
        <w:rPr>
          <w:spacing w:val="-1"/>
        </w:rPr>
        <w:t> </w:t>
      </w:r>
      <w:r>
        <w:rPr/>
        <w:t>nearby, available, reliable, and apparently eager. His work had already contributed most of the information on birds of Japan which the Smithsonian possessed up to that time. In a personal sense, Jouy’s work in Japan gave him the confidence to operate largely independently in Korea.</w:t>
      </w:r>
    </w:p>
    <w:p>
      <w:pPr>
        <w:pStyle w:val="BodyText"/>
        <w:spacing w:before="1"/>
        <w:ind w:right="160" w:firstLine="600"/>
      </w:pPr>
      <w:r>
        <w:rPr/>
        <w:t>As Jouy was about to enter Korea, the U.S. had unexpectedly taken the lead among Western powers in diplomatic engagement with Chosŏn- Korea. U.S. academics, such as those with the Smithsonian, aspired to jump ahead in all fields of the soon-to-emerge scholarship on Korea. At that time, all they had was Jouy.</w:t>
      </w:r>
    </w:p>
    <w:p>
      <w:pPr>
        <w:pStyle w:val="BodyText"/>
        <w:spacing w:before="1"/>
        <w:ind w:left="0"/>
        <w:jc w:val="left"/>
      </w:pPr>
    </w:p>
    <w:p>
      <w:pPr>
        <w:pStyle w:val="Heading1"/>
      </w:pPr>
      <w:r>
        <w:rPr/>
        <w:t>Jouy</w:t>
      </w:r>
      <w:r>
        <w:rPr>
          <w:spacing w:val="-4"/>
        </w:rPr>
        <w:t> </w:t>
      </w:r>
      <w:r>
        <w:rPr/>
        <w:t>in</w:t>
      </w:r>
      <w:r>
        <w:rPr>
          <w:spacing w:val="-4"/>
        </w:rPr>
        <w:t> </w:t>
      </w:r>
      <w:r>
        <w:rPr>
          <w:spacing w:val="-2"/>
        </w:rPr>
        <w:t>Korea</w:t>
      </w:r>
    </w:p>
    <w:p>
      <w:pPr>
        <w:pStyle w:val="BodyText"/>
        <w:spacing w:before="11"/>
        <w:ind w:left="0"/>
        <w:jc w:val="left"/>
        <w:rPr>
          <w:b/>
          <w:sz w:val="21"/>
        </w:rPr>
      </w:pPr>
    </w:p>
    <w:p>
      <w:pPr>
        <w:pStyle w:val="BodyText"/>
        <w:ind w:right="160"/>
      </w:pPr>
      <w:r>
        <w:rPr/>
        <w:t>Jouy wrapped up his work in Japan in April 1883.</w:t>
      </w:r>
      <w:r>
        <w:rPr>
          <w:vertAlign w:val="superscript"/>
        </w:rPr>
        <w:t>41</w:t>
      </w:r>
      <w:r>
        <w:rPr>
          <w:vertAlign w:val="baseline"/>
        </w:rPr>
        <w:t> In May he was back aboard a U.S. naval vessel, the </w:t>
      </w:r>
      <w:r>
        <w:rPr>
          <w:i/>
          <w:vertAlign w:val="baseline"/>
        </w:rPr>
        <w:t>Monocacy</w:t>
      </w:r>
      <w:r>
        <w:rPr>
          <w:vertAlign w:val="baseline"/>
        </w:rPr>
        <w:t>, in conditions which he did not welcome.</w:t>
      </w:r>
      <w:r>
        <w:rPr>
          <w:vertAlign w:val="superscript"/>
        </w:rPr>
        <w:t>42</w:t>
      </w:r>
      <w:r>
        <w:rPr>
          <w:spacing w:val="30"/>
          <w:vertAlign w:val="baseline"/>
        </w:rPr>
        <w:t> </w:t>
      </w:r>
      <w:r>
        <w:rPr>
          <w:vertAlign w:val="baseline"/>
        </w:rPr>
        <w:t>Another ship that had taken part in the 1871 unpleasantness at Kanghwa, the </w:t>
      </w:r>
      <w:r>
        <w:rPr>
          <w:i/>
          <w:vertAlign w:val="baseline"/>
        </w:rPr>
        <w:t>Monocacy </w:t>
      </w:r>
      <w:r>
        <w:rPr>
          <w:vertAlign w:val="baseline"/>
        </w:rPr>
        <w:t>would be attached to the new Korea diplomatic mission for several months, usually at anchor off Wŏlmido. Boarding the </w:t>
      </w:r>
      <w:r>
        <w:rPr>
          <w:i/>
          <w:vertAlign w:val="baseline"/>
        </w:rPr>
        <w:t>Monocacy</w:t>
      </w:r>
      <w:r>
        <w:rPr>
          <w:i/>
          <w:spacing w:val="-4"/>
          <w:vertAlign w:val="baseline"/>
        </w:rPr>
        <w:t> </w:t>
      </w:r>
      <w:r>
        <w:rPr>
          <w:vertAlign w:val="baseline"/>
        </w:rPr>
        <w:t>at</w:t>
      </w:r>
      <w:r>
        <w:rPr>
          <w:spacing w:val="-4"/>
          <w:vertAlign w:val="baseline"/>
        </w:rPr>
        <w:t> </w:t>
      </w:r>
      <w:r>
        <w:rPr>
          <w:vertAlign w:val="baseline"/>
        </w:rPr>
        <w:t>Nagasaki</w:t>
      </w:r>
      <w:r>
        <w:rPr>
          <w:spacing w:val="-4"/>
          <w:vertAlign w:val="baseline"/>
        </w:rPr>
        <w:t> </w:t>
      </w:r>
      <w:r>
        <w:rPr>
          <w:vertAlign w:val="baseline"/>
        </w:rPr>
        <w:t>were</w:t>
      </w:r>
      <w:r>
        <w:rPr>
          <w:spacing w:val="-3"/>
          <w:vertAlign w:val="baseline"/>
        </w:rPr>
        <w:t> </w:t>
      </w:r>
      <w:r>
        <w:rPr>
          <w:vertAlign w:val="baseline"/>
        </w:rPr>
        <w:t>Minister</w:t>
      </w:r>
      <w:r>
        <w:rPr>
          <w:spacing w:val="-4"/>
          <w:vertAlign w:val="baseline"/>
        </w:rPr>
        <w:t> </w:t>
      </w:r>
      <w:r>
        <w:rPr>
          <w:vertAlign w:val="baseline"/>
        </w:rPr>
        <w:t>Lucius</w:t>
      </w:r>
      <w:r>
        <w:rPr>
          <w:spacing w:val="-5"/>
          <w:vertAlign w:val="baseline"/>
        </w:rPr>
        <w:t> </w:t>
      </w:r>
      <w:r>
        <w:rPr>
          <w:vertAlign w:val="baseline"/>
        </w:rPr>
        <w:t>Foote</w:t>
      </w:r>
      <w:r>
        <w:rPr>
          <w:spacing w:val="-5"/>
          <w:vertAlign w:val="baseline"/>
        </w:rPr>
        <w:t> </w:t>
      </w:r>
      <w:r>
        <w:rPr>
          <w:vertAlign w:val="baseline"/>
        </w:rPr>
        <w:t>and</w:t>
      </w:r>
      <w:r>
        <w:rPr>
          <w:spacing w:val="-4"/>
          <w:vertAlign w:val="baseline"/>
        </w:rPr>
        <w:t> </w:t>
      </w:r>
      <w:r>
        <w:rPr>
          <w:vertAlign w:val="baseline"/>
        </w:rPr>
        <w:t>wife</w:t>
      </w:r>
      <w:r>
        <w:rPr>
          <w:spacing w:val="-4"/>
          <w:vertAlign w:val="baseline"/>
        </w:rPr>
        <w:t> </w:t>
      </w:r>
      <w:r>
        <w:rPr>
          <w:vertAlign w:val="baseline"/>
        </w:rPr>
        <w:t>Rose,</w:t>
      </w:r>
      <w:r>
        <w:rPr>
          <w:spacing w:val="-2"/>
          <w:vertAlign w:val="baseline"/>
        </w:rPr>
        <w:t> </w:t>
      </w:r>
      <w:r>
        <w:rPr>
          <w:vertAlign w:val="baseline"/>
        </w:rPr>
        <w:t>Foote’s secretary Charles Scudder, the interpreters, servants hired recently in Japan, and Jouy. All were unsure whether the ‘hermits’ would welcome them. Minister Foote expected a tough assignment. The lavishly warm welcome the received in Korea took them all by surprise.</w:t>
      </w:r>
    </w:p>
    <w:p>
      <w:pPr>
        <w:pStyle w:val="BodyText"/>
        <w:ind w:left="904"/>
      </w:pPr>
      <w:r>
        <w:rPr/>
        <w:t>Reports</w:t>
      </w:r>
      <w:r>
        <w:rPr>
          <w:spacing w:val="-6"/>
        </w:rPr>
        <w:t> </w:t>
      </w:r>
      <w:r>
        <w:rPr/>
        <w:t>suggest</w:t>
      </w:r>
      <w:r>
        <w:rPr>
          <w:spacing w:val="-5"/>
        </w:rPr>
        <w:t> </w:t>
      </w:r>
      <w:r>
        <w:rPr/>
        <w:t>that</w:t>
      </w:r>
      <w:r>
        <w:rPr>
          <w:spacing w:val="-6"/>
        </w:rPr>
        <w:t> </w:t>
      </w:r>
      <w:r>
        <w:rPr/>
        <w:t>Jouy</w:t>
      </w:r>
      <w:r>
        <w:rPr>
          <w:spacing w:val="-5"/>
        </w:rPr>
        <w:t> </w:t>
      </w:r>
      <w:r>
        <w:rPr/>
        <w:t>was</w:t>
      </w:r>
      <w:r>
        <w:rPr>
          <w:spacing w:val="-5"/>
        </w:rPr>
        <w:t> </w:t>
      </w:r>
      <w:r>
        <w:rPr/>
        <w:t>among</w:t>
      </w:r>
      <w:r>
        <w:rPr>
          <w:spacing w:val="-6"/>
        </w:rPr>
        <w:t> </w:t>
      </w:r>
      <w:r>
        <w:rPr/>
        <w:t>the</w:t>
      </w:r>
      <w:r>
        <w:rPr>
          <w:spacing w:val="-7"/>
        </w:rPr>
        <w:t> </w:t>
      </w:r>
      <w:r>
        <w:rPr/>
        <w:t>Americans</w:t>
      </w:r>
      <w:r>
        <w:rPr>
          <w:spacing w:val="-5"/>
        </w:rPr>
        <w:t> </w:t>
      </w:r>
      <w:r>
        <w:rPr/>
        <w:t>presented</w:t>
      </w:r>
      <w:r>
        <w:rPr>
          <w:spacing w:val="-5"/>
        </w:rPr>
        <w:t> to</w:t>
      </w:r>
    </w:p>
    <w:p>
      <w:pPr>
        <w:pStyle w:val="BodyText"/>
        <w:spacing w:before="4"/>
        <w:ind w:left="0"/>
        <w:jc w:val="left"/>
      </w:pPr>
      <w:r>
        <w:rPr/>
        <mc:AlternateContent>
          <mc:Choice Requires="wps">
            <w:drawing>
              <wp:anchor distT="0" distB="0" distL="0" distR="0" allowOverlap="1" layoutInCell="1" locked="0" behindDoc="1" simplePos="0" relativeHeight="487593984">
                <wp:simplePos x="0" y="0"/>
                <wp:positionH relativeFrom="page">
                  <wp:posOffset>611886</wp:posOffset>
                </wp:positionH>
                <wp:positionV relativeFrom="paragraph">
                  <wp:posOffset>178769</wp:posOffset>
                </wp:positionV>
                <wp:extent cx="4177665"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076338pt;width:328.92pt;height:.48001pt;mso-position-horizontal-relative:page;mso-position-vertical-relative:paragraph;z-index:-15722496;mso-wrap-distance-left:0;mso-wrap-distance-right:0" id="docshape16" filled="true" fillcolor="#000000" stroked="false">
                <v:fill type="solid"/>
                <w10:wrap type="topAndBottom"/>
              </v:rect>
            </w:pict>
          </mc:Fallback>
        </mc:AlternateContent>
      </w:r>
    </w:p>
    <w:p>
      <w:pPr>
        <w:spacing w:before="99"/>
        <w:ind w:left="103" w:right="160" w:firstLine="0"/>
        <w:jc w:val="both"/>
        <w:rPr>
          <w:sz w:val="20"/>
        </w:rPr>
      </w:pPr>
      <w:r>
        <w:rPr>
          <w:sz w:val="20"/>
        </w:rPr>
        <w:t>Carpenter, “Actors and Writers,” </w:t>
      </w:r>
      <w:r>
        <w:rPr>
          <w:i/>
          <w:sz w:val="20"/>
        </w:rPr>
        <w:t>Lancaster Daily Intelligencer</w:t>
      </w:r>
      <w:r>
        <w:rPr>
          <w:sz w:val="20"/>
        </w:rPr>
        <w:t>, July 7, 1888, 4. That Jouy went to Korea despite a lack of funding implies he embraced the </w:t>
      </w:r>
      <w:r>
        <w:rPr>
          <w:spacing w:val="-2"/>
          <w:sz w:val="20"/>
        </w:rPr>
        <w:t>opportunity.</w:t>
      </w:r>
    </w:p>
    <w:p>
      <w:pPr>
        <w:spacing w:before="0"/>
        <w:ind w:left="103" w:right="162" w:firstLine="0"/>
        <w:jc w:val="both"/>
        <w:rPr>
          <w:sz w:val="20"/>
        </w:rPr>
      </w:pPr>
      <w:r>
        <w:rPr>
          <w:sz w:val="20"/>
          <w:vertAlign w:val="superscript"/>
        </w:rPr>
        <w:t>41</w:t>
      </w:r>
      <w:r>
        <w:rPr>
          <w:spacing w:val="40"/>
          <w:sz w:val="20"/>
          <w:vertAlign w:val="baseline"/>
        </w:rPr>
        <w:t> </w:t>
      </w:r>
      <w:r>
        <w:rPr>
          <w:sz w:val="20"/>
          <w:vertAlign w:val="baseline"/>
        </w:rPr>
        <w:t>A</w:t>
      </w:r>
      <w:r>
        <w:rPr>
          <w:spacing w:val="-10"/>
          <w:sz w:val="20"/>
          <w:vertAlign w:val="baseline"/>
        </w:rPr>
        <w:t> </w:t>
      </w:r>
      <w:r>
        <w:rPr>
          <w:sz w:val="20"/>
          <w:vertAlign w:val="baseline"/>
        </w:rPr>
        <w:t>running list of specimens Jouy had collected in Japan ends abruptly on April 28, 1883; his report to the Smithsonian (later published) is dated April 30, two days before departing with Foote and others for Nagasaki, en route to Inchŏn. Jouy, “Ornithological Notes.”</w:t>
      </w:r>
    </w:p>
    <w:p>
      <w:pPr>
        <w:spacing w:before="0"/>
        <w:ind w:left="103" w:right="161" w:firstLine="0"/>
        <w:jc w:val="both"/>
        <w:rPr>
          <w:sz w:val="20"/>
        </w:rPr>
      </w:pPr>
      <w:r>
        <w:rPr>
          <w:sz w:val="20"/>
          <w:vertAlign w:val="superscript"/>
        </w:rPr>
        <w:t>42</w:t>
      </w:r>
      <w:r>
        <w:rPr>
          <w:spacing w:val="40"/>
          <w:sz w:val="20"/>
          <w:vertAlign w:val="baseline"/>
        </w:rPr>
        <w:t> </w:t>
      </w:r>
      <w:r>
        <w:rPr>
          <w:sz w:val="20"/>
          <w:vertAlign w:val="baseline"/>
        </w:rPr>
        <w:t>Jouy’s ambivalent-to-negative feelings about the navy are seen in his letter to Baird dated June 21, 1882, in certain negative comments in press interviews, and friends’ descriptions of his personality. Jouy later told a reporter: “Americans are highly respected in Corea, and carry more weight than any other nationality. The only drawback to our national glorification there is the horrible way in which we are represented—in the line of naval forces, I mean.” Jouy quickly explained this as</w:t>
      </w:r>
      <w:r>
        <w:rPr>
          <w:spacing w:val="-1"/>
          <w:sz w:val="20"/>
          <w:vertAlign w:val="baseline"/>
        </w:rPr>
        <w:t> </w:t>
      </w:r>
      <w:r>
        <w:rPr>
          <w:sz w:val="20"/>
          <w:vertAlign w:val="baseline"/>
        </w:rPr>
        <w:t>reference</w:t>
      </w:r>
      <w:r>
        <w:rPr>
          <w:spacing w:val="-2"/>
          <w:sz w:val="20"/>
          <w:vertAlign w:val="baseline"/>
        </w:rPr>
        <w:t> </w:t>
      </w:r>
      <w:r>
        <w:rPr>
          <w:sz w:val="20"/>
          <w:vertAlign w:val="baseline"/>
        </w:rPr>
        <w:t>to</w:t>
      </w:r>
      <w:r>
        <w:rPr>
          <w:spacing w:val="-2"/>
          <w:sz w:val="20"/>
          <w:vertAlign w:val="baseline"/>
        </w:rPr>
        <w:t> </w:t>
      </w:r>
      <w:r>
        <w:rPr>
          <w:sz w:val="20"/>
          <w:vertAlign w:val="baseline"/>
        </w:rPr>
        <w:t>the</w:t>
      </w:r>
      <w:r>
        <w:rPr>
          <w:spacing w:val="-1"/>
          <w:sz w:val="20"/>
          <w:vertAlign w:val="baseline"/>
        </w:rPr>
        <w:t> </w:t>
      </w:r>
      <w:r>
        <w:rPr>
          <w:sz w:val="20"/>
          <w:vertAlign w:val="baseline"/>
        </w:rPr>
        <w:t>relative</w:t>
      </w:r>
      <w:r>
        <w:rPr>
          <w:spacing w:val="-2"/>
          <w:sz w:val="20"/>
          <w:vertAlign w:val="baseline"/>
        </w:rPr>
        <w:t> </w:t>
      </w:r>
      <w:r>
        <w:rPr>
          <w:sz w:val="20"/>
          <w:vertAlign w:val="baseline"/>
        </w:rPr>
        <w:t>quality</w:t>
      </w:r>
      <w:r>
        <w:rPr>
          <w:spacing w:val="-2"/>
          <w:sz w:val="20"/>
          <w:vertAlign w:val="baseline"/>
        </w:rPr>
        <w:t> </w:t>
      </w:r>
      <w:r>
        <w:rPr>
          <w:sz w:val="20"/>
          <w:vertAlign w:val="baseline"/>
        </w:rPr>
        <w:t>of</w:t>
      </w:r>
      <w:r>
        <w:rPr>
          <w:spacing w:val="-2"/>
          <w:sz w:val="20"/>
          <w:vertAlign w:val="baseline"/>
        </w:rPr>
        <w:t> </w:t>
      </w:r>
      <w:r>
        <w:rPr>
          <w:sz w:val="20"/>
          <w:vertAlign w:val="baseline"/>
        </w:rPr>
        <w:t>U.S.</w:t>
      </w:r>
      <w:r>
        <w:rPr>
          <w:spacing w:val="-2"/>
          <w:sz w:val="20"/>
          <w:vertAlign w:val="baseline"/>
        </w:rPr>
        <w:t> </w:t>
      </w:r>
      <w:r>
        <w:rPr>
          <w:sz w:val="20"/>
          <w:vertAlign w:val="baseline"/>
        </w:rPr>
        <w:t>Navy</w:t>
      </w:r>
      <w:r>
        <w:rPr>
          <w:spacing w:val="-1"/>
          <w:sz w:val="20"/>
          <w:vertAlign w:val="baseline"/>
        </w:rPr>
        <w:t> </w:t>
      </w:r>
      <w:r>
        <w:rPr>
          <w:sz w:val="20"/>
          <w:vertAlign w:val="baseline"/>
        </w:rPr>
        <w:t>ships</w:t>
      </w:r>
      <w:r>
        <w:rPr>
          <w:spacing w:val="-2"/>
          <w:sz w:val="20"/>
          <w:vertAlign w:val="baseline"/>
        </w:rPr>
        <w:t> </w:t>
      </w:r>
      <w:r>
        <w:rPr>
          <w:sz w:val="20"/>
          <w:vertAlign w:val="baseline"/>
        </w:rPr>
        <w:t>(as</w:t>
      </w:r>
      <w:r>
        <w:rPr>
          <w:spacing w:val="-2"/>
          <w:sz w:val="20"/>
          <w:vertAlign w:val="baseline"/>
        </w:rPr>
        <w:t> </w:t>
      </w:r>
      <w:r>
        <w:rPr>
          <w:sz w:val="20"/>
          <w:vertAlign w:val="baseline"/>
        </w:rPr>
        <w:t>against</w:t>
      </w:r>
      <w:r>
        <w:rPr>
          <w:spacing w:val="-2"/>
          <w:sz w:val="20"/>
          <w:vertAlign w:val="baseline"/>
        </w:rPr>
        <w:t> </w:t>
      </w:r>
      <w:r>
        <w:rPr>
          <w:sz w:val="20"/>
          <w:vertAlign w:val="baseline"/>
        </w:rPr>
        <w:t>officers/men),</w:t>
      </w:r>
      <w:r>
        <w:rPr>
          <w:spacing w:val="-1"/>
          <w:sz w:val="20"/>
          <w:vertAlign w:val="baseline"/>
        </w:rPr>
        <w:t> </w:t>
      </w:r>
      <w:r>
        <w:rPr>
          <w:sz w:val="20"/>
          <w:vertAlign w:val="baseline"/>
        </w:rPr>
        <w:t>in contrast to the “fine vessels from England, France, Russia,” and others. “The Hermit</w:t>
      </w:r>
      <w:r>
        <w:rPr>
          <w:spacing w:val="-4"/>
          <w:sz w:val="20"/>
          <w:vertAlign w:val="baseline"/>
        </w:rPr>
        <w:t> </w:t>
      </w:r>
      <w:r>
        <w:rPr>
          <w:sz w:val="20"/>
          <w:vertAlign w:val="baseline"/>
        </w:rPr>
        <w:t>Nation</w:t>
      </w:r>
      <w:r>
        <w:rPr>
          <w:spacing w:val="-3"/>
          <w:sz w:val="20"/>
          <w:vertAlign w:val="baseline"/>
        </w:rPr>
        <w:t> </w:t>
      </w:r>
      <w:r>
        <w:rPr>
          <w:sz w:val="20"/>
          <w:vertAlign w:val="baseline"/>
        </w:rPr>
        <w:t>-</w:t>
      </w:r>
      <w:r>
        <w:rPr>
          <w:spacing w:val="-3"/>
          <w:sz w:val="20"/>
          <w:vertAlign w:val="baseline"/>
        </w:rPr>
        <w:t> </w:t>
      </w:r>
      <w:r>
        <w:rPr>
          <w:sz w:val="20"/>
          <w:vertAlign w:val="baseline"/>
        </w:rPr>
        <w:t>The</w:t>
      </w:r>
      <w:r>
        <w:rPr>
          <w:spacing w:val="-3"/>
          <w:sz w:val="20"/>
          <w:vertAlign w:val="baseline"/>
        </w:rPr>
        <w:t> </w:t>
      </w:r>
      <w:r>
        <w:rPr>
          <w:sz w:val="20"/>
          <w:vertAlign w:val="baseline"/>
        </w:rPr>
        <w:t>Interesting</w:t>
      </w:r>
      <w:r>
        <w:rPr>
          <w:spacing w:val="-3"/>
          <w:sz w:val="20"/>
          <w:vertAlign w:val="baseline"/>
        </w:rPr>
        <w:t> </w:t>
      </w:r>
      <w:r>
        <w:rPr>
          <w:sz w:val="20"/>
          <w:vertAlign w:val="baseline"/>
        </w:rPr>
        <w:t>Coreans</w:t>
      </w:r>
      <w:r>
        <w:rPr>
          <w:spacing w:val="-5"/>
          <w:sz w:val="20"/>
          <w:vertAlign w:val="baseline"/>
        </w:rPr>
        <w:t> </w:t>
      </w:r>
      <w:r>
        <w:rPr>
          <w:sz w:val="20"/>
          <w:vertAlign w:val="baseline"/>
        </w:rPr>
        <w:t>and</w:t>
      </w:r>
      <w:r>
        <w:rPr>
          <w:spacing w:val="-3"/>
          <w:sz w:val="20"/>
          <w:vertAlign w:val="baseline"/>
        </w:rPr>
        <w:t> </w:t>
      </w:r>
      <w:r>
        <w:rPr>
          <w:sz w:val="20"/>
          <w:vertAlign w:val="baseline"/>
        </w:rPr>
        <w:t>Their</w:t>
      </w:r>
      <w:r>
        <w:rPr>
          <w:spacing w:val="-3"/>
          <w:sz w:val="20"/>
          <w:vertAlign w:val="baseline"/>
        </w:rPr>
        <w:t> </w:t>
      </w:r>
      <w:r>
        <w:rPr>
          <w:sz w:val="20"/>
          <w:vertAlign w:val="baseline"/>
        </w:rPr>
        <w:t>Customs</w:t>
      </w:r>
      <w:r>
        <w:rPr>
          <w:spacing w:val="-3"/>
          <w:sz w:val="20"/>
          <w:vertAlign w:val="baseline"/>
        </w:rPr>
        <w:t> </w:t>
      </w:r>
      <w:r>
        <w:rPr>
          <w:sz w:val="20"/>
          <w:vertAlign w:val="baseline"/>
        </w:rPr>
        <w:t>and</w:t>
      </w:r>
      <w:r>
        <w:rPr>
          <w:spacing w:val="-3"/>
          <w:sz w:val="20"/>
          <w:vertAlign w:val="baseline"/>
        </w:rPr>
        <w:t> </w:t>
      </w:r>
      <w:r>
        <w:rPr>
          <w:sz w:val="20"/>
          <w:vertAlign w:val="baseline"/>
        </w:rPr>
        <w:t>Habits,”</w:t>
      </w:r>
      <w:r>
        <w:rPr>
          <w:spacing w:val="-3"/>
          <w:sz w:val="20"/>
          <w:vertAlign w:val="baseline"/>
        </w:rPr>
        <w:t> </w:t>
      </w:r>
      <w:r>
        <w:rPr>
          <w:i/>
          <w:sz w:val="20"/>
          <w:vertAlign w:val="baseline"/>
        </w:rPr>
        <w:t>Evening</w:t>
      </w:r>
      <w:r>
        <w:rPr>
          <w:i/>
          <w:sz w:val="20"/>
          <w:vertAlign w:val="baseline"/>
        </w:rPr>
        <w:t> Star </w:t>
      </w:r>
      <w:r>
        <w:rPr>
          <w:sz w:val="20"/>
          <w:vertAlign w:val="baseline"/>
        </w:rPr>
        <w:t>(Washington, D.C.), Jan. 28, 1888, 2.</w:t>
      </w:r>
    </w:p>
    <w:p>
      <w:pPr>
        <w:spacing w:after="0"/>
        <w:jc w:val="both"/>
        <w:rPr>
          <w:sz w:val="20"/>
        </w:rPr>
        <w:sectPr>
          <w:pgSz w:w="8510" w:h="12760"/>
          <w:pgMar w:header="699" w:footer="705" w:top="1140" w:bottom="900" w:left="860" w:right="800"/>
        </w:sectPr>
      </w:pPr>
    </w:p>
    <w:p>
      <w:pPr>
        <w:pStyle w:val="BodyText"/>
        <w:spacing w:before="99"/>
        <w:ind w:right="160"/>
      </w:pPr>
      <w:r>
        <w:rPr/>
        <w:t>the king at noon, May 20, 1883, and was present at that evening’s late- into-the-night banquet.</w:t>
      </w:r>
      <w:r>
        <w:rPr>
          <w:spacing w:val="-13"/>
        </w:rPr>
        <w:t> </w:t>
      </w:r>
      <w:r>
        <w:rPr>
          <w:vertAlign w:val="superscript"/>
        </w:rPr>
        <w:t>43</w:t>
      </w:r>
      <w:r>
        <w:rPr>
          <w:vertAlign w:val="baseline"/>
        </w:rPr>
        <w:t> Minister Foote’s entourage during this first</w:t>
      </w:r>
      <w:r>
        <w:rPr>
          <w:spacing w:val="40"/>
          <w:vertAlign w:val="baseline"/>
        </w:rPr>
        <w:t> </w:t>
      </w:r>
      <w:r>
        <w:rPr>
          <w:vertAlign w:val="baseline"/>
        </w:rPr>
        <w:t>Seoul visit was top-heavy with navy officers from the </w:t>
      </w:r>
      <w:r>
        <w:rPr>
          <w:i/>
          <w:vertAlign w:val="baseline"/>
        </w:rPr>
        <w:t>Monocacy</w:t>
      </w:r>
      <w:r>
        <w:rPr>
          <w:vertAlign w:val="baseline"/>
        </w:rPr>
        <w:t>, not generally Jouy’s preferred type, but soon he would be free of them.</w:t>
      </w:r>
    </w:p>
    <w:p>
      <w:pPr>
        <w:pStyle w:val="BodyText"/>
        <w:spacing w:before="1"/>
        <w:ind w:right="161" w:firstLine="800"/>
      </w:pPr>
      <w:r>
        <w:rPr/>
        <w:t>Minister Foote searched for a legation site and found one, which is still occupied by the U.S. ambassador’s residence today. The </w:t>
      </w:r>
      <w:r>
        <w:rPr>
          <w:i/>
        </w:rPr>
        <w:t>Monocacy</w:t>
      </w:r>
      <w:r>
        <w:rPr>
          <w:i/>
        </w:rPr>
        <w:t> </w:t>
      </w:r>
      <w:r>
        <w:rPr/>
        <w:t>officers left, but Jouy lived at the legation for six months.</w:t>
      </w:r>
    </w:p>
    <w:p>
      <w:pPr>
        <w:pStyle w:val="BodyText"/>
        <w:spacing w:before="1"/>
        <w:ind w:left="0"/>
        <w:jc w:val="left"/>
        <w:rPr>
          <w:sz w:val="20"/>
        </w:rPr>
      </w:pPr>
      <w:r>
        <w:rPr/>
        <w:drawing>
          <wp:anchor distT="0" distB="0" distL="0" distR="0" allowOverlap="1" layoutInCell="1" locked="0" behindDoc="1" simplePos="0" relativeHeight="487594496">
            <wp:simplePos x="0" y="0"/>
            <wp:positionH relativeFrom="page">
              <wp:posOffset>648739</wp:posOffset>
            </wp:positionH>
            <wp:positionV relativeFrom="paragraph">
              <wp:posOffset>162345</wp:posOffset>
            </wp:positionV>
            <wp:extent cx="4092479" cy="2418588"/>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0" cstate="print"/>
                    <a:stretch>
                      <a:fillRect/>
                    </a:stretch>
                  </pic:blipFill>
                  <pic:spPr>
                    <a:xfrm>
                      <a:off x="0" y="0"/>
                      <a:ext cx="4092479" cy="2418588"/>
                    </a:xfrm>
                    <a:prstGeom prst="rect">
                      <a:avLst/>
                    </a:prstGeom>
                  </pic:spPr>
                </pic:pic>
              </a:graphicData>
            </a:graphic>
          </wp:anchor>
        </w:drawing>
      </w:r>
    </w:p>
    <w:p>
      <w:pPr>
        <w:spacing w:before="6"/>
        <w:ind w:left="103" w:right="161" w:firstLine="0"/>
        <w:jc w:val="both"/>
        <w:rPr>
          <w:b/>
          <w:sz w:val="20"/>
        </w:rPr>
      </w:pPr>
      <w:r>
        <w:rPr>
          <w:b/>
          <w:sz w:val="20"/>
        </w:rPr>
        <w:t>Figure 2. Jouy’s photograph of Seoul shows the city wall and Mount Inwang to the north, taken in 1883 outside the city wall west of the United States legation where he lived. (Smithsonian Institution)</w:t>
      </w:r>
    </w:p>
    <w:p>
      <w:pPr>
        <w:pStyle w:val="BodyText"/>
        <w:spacing w:before="8"/>
        <w:ind w:left="0"/>
        <w:jc w:val="left"/>
        <w:rPr>
          <w:b/>
          <w:sz w:val="21"/>
        </w:rPr>
      </w:pPr>
    </w:p>
    <w:p>
      <w:pPr>
        <w:pStyle w:val="BodyText"/>
        <w:spacing w:before="1"/>
        <w:ind w:right="161" w:firstLine="800"/>
      </w:pPr>
      <w:r>
        <w:rPr/>
        <w:t>Retracing Jouy’s steps via dates and places in the Smithsonian archives, we see his first bird collection was on May 28, 1883, at Chemulpo (Inchŏn), probably near Wŏlmido, as Foote and his staff had returned to the </w:t>
      </w:r>
      <w:r>
        <w:rPr>
          <w:i/>
        </w:rPr>
        <w:t>Monocacy </w:t>
      </w:r>
      <w:r>
        <w:rPr/>
        <w:t>for a time. After settling in at Seoul, to which the Americans returned on June 1, Jouy began his fieldwork primarily in search of birds. His first Seoul-area collection is dated June 10. Jouy took some of the earliest photographs of Korea starting about this time, and he also made some “mineralogical and ethnological collections.”</w:t>
      </w:r>
      <w:r>
        <w:rPr>
          <w:vertAlign w:val="superscript"/>
        </w:rPr>
        <w:t>44</w:t>
      </w:r>
    </w:p>
    <w:p>
      <w:pPr>
        <w:pStyle w:val="BodyText"/>
        <w:ind w:left="904"/>
      </w:pPr>
      <w:r>
        <w:rPr/>
        <w:t>All</w:t>
      </w:r>
      <w:r>
        <w:rPr>
          <w:spacing w:val="24"/>
        </w:rPr>
        <w:t> </w:t>
      </w:r>
      <w:r>
        <w:rPr/>
        <w:t>this</w:t>
      </w:r>
      <w:r>
        <w:rPr>
          <w:spacing w:val="25"/>
        </w:rPr>
        <w:t> </w:t>
      </w:r>
      <w:r>
        <w:rPr/>
        <w:t>travel</w:t>
      </w:r>
      <w:r>
        <w:rPr>
          <w:spacing w:val="24"/>
        </w:rPr>
        <w:t> </w:t>
      </w:r>
      <w:r>
        <w:rPr/>
        <w:t>in</w:t>
      </w:r>
      <w:r>
        <w:rPr>
          <w:spacing w:val="25"/>
        </w:rPr>
        <w:t> </w:t>
      </w:r>
      <w:r>
        <w:rPr/>
        <w:t>the</w:t>
      </w:r>
      <w:r>
        <w:rPr>
          <w:spacing w:val="25"/>
        </w:rPr>
        <w:t> </w:t>
      </w:r>
      <w:r>
        <w:rPr/>
        <w:t>interior</w:t>
      </w:r>
      <w:r>
        <w:rPr>
          <w:spacing w:val="24"/>
        </w:rPr>
        <w:t> </w:t>
      </w:r>
      <w:r>
        <w:rPr/>
        <w:t>was,</w:t>
      </w:r>
      <w:r>
        <w:rPr>
          <w:spacing w:val="25"/>
        </w:rPr>
        <w:t> </w:t>
      </w:r>
      <w:r>
        <w:rPr/>
        <w:t>officially,</w:t>
      </w:r>
      <w:r>
        <w:rPr>
          <w:spacing w:val="24"/>
        </w:rPr>
        <w:t> </w:t>
      </w:r>
      <w:r>
        <w:rPr/>
        <w:t>not</w:t>
      </w:r>
      <w:r>
        <w:rPr>
          <w:spacing w:val="24"/>
        </w:rPr>
        <w:t> </w:t>
      </w:r>
      <w:r>
        <w:rPr/>
        <w:t>allowed</w:t>
      </w:r>
      <w:r>
        <w:rPr>
          <w:spacing w:val="24"/>
        </w:rPr>
        <w:t> </w:t>
      </w:r>
      <w:r>
        <w:rPr>
          <w:spacing w:val="-2"/>
        </w:rPr>
        <w:t>under</w:t>
      </w:r>
    </w:p>
    <w:p>
      <w:pPr>
        <w:pStyle w:val="BodyText"/>
        <w:spacing w:before="7"/>
        <w:ind w:left="0"/>
        <w:jc w:val="left"/>
      </w:pPr>
      <w:r>
        <w:rPr/>
        <mc:AlternateContent>
          <mc:Choice Requires="wps">
            <w:drawing>
              <wp:anchor distT="0" distB="0" distL="0" distR="0" allowOverlap="1" layoutInCell="1" locked="0" behindDoc="1" simplePos="0" relativeHeight="487595008">
                <wp:simplePos x="0" y="0"/>
                <wp:positionH relativeFrom="page">
                  <wp:posOffset>611886</wp:posOffset>
                </wp:positionH>
                <wp:positionV relativeFrom="paragraph">
                  <wp:posOffset>180449</wp:posOffset>
                </wp:positionV>
                <wp:extent cx="1829435" cy="635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208643pt;width:144.04pt;height:.47998pt;mso-position-horizontal-relative:page;mso-position-vertical-relative:paragraph;z-index:-15721472;mso-wrap-distance-left:0;mso-wrap-distance-right:0" id="docshape17" filled="true" fillcolor="#000000" stroked="false">
                <v:fill type="solid"/>
                <w10:wrap type="topAndBottom"/>
              </v:rect>
            </w:pict>
          </mc:Fallback>
        </mc:AlternateContent>
      </w:r>
    </w:p>
    <w:p>
      <w:pPr>
        <w:spacing w:before="99"/>
        <w:ind w:left="103" w:right="200" w:firstLine="0"/>
        <w:jc w:val="left"/>
        <w:rPr>
          <w:sz w:val="20"/>
        </w:rPr>
      </w:pPr>
      <w:r>
        <w:rPr>
          <w:sz w:val="20"/>
          <w:vertAlign w:val="superscript"/>
        </w:rPr>
        <w:t>43</w:t>
      </w:r>
      <w:r>
        <w:rPr>
          <w:spacing w:val="40"/>
          <w:sz w:val="20"/>
          <w:vertAlign w:val="baseline"/>
        </w:rPr>
        <w:t> </w:t>
      </w:r>
      <w:r>
        <w:rPr>
          <w:sz w:val="20"/>
          <w:vertAlign w:val="baseline"/>
        </w:rPr>
        <w:t>Jouy</w:t>
      </w:r>
      <w:r>
        <w:rPr>
          <w:spacing w:val="-2"/>
          <w:sz w:val="20"/>
          <w:vertAlign w:val="baseline"/>
        </w:rPr>
        <w:t> </w:t>
      </w:r>
      <w:r>
        <w:rPr>
          <w:sz w:val="20"/>
          <w:vertAlign w:val="baseline"/>
        </w:rPr>
        <w:t>later</w:t>
      </w:r>
      <w:r>
        <w:rPr>
          <w:spacing w:val="-2"/>
          <w:sz w:val="20"/>
          <w:vertAlign w:val="baseline"/>
        </w:rPr>
        <w:t> </w:t>
      </w:r>
      <w:r>
        <w:rPr>
          <w:sz w:val="20"/>
          <w:vertAlign w:val="baseline"/>
        </w:rPr>
        <w:t>implied</w:t>
      </w:r>
      <w:r>
        <w:rPr>
          <w:spacing w:val="-3"/>
          <w:sz w:val="20"/>
          <w:vertAlign w:val="baseline"/>
        </w:rPr>
        <w:t> </w:t>
      </w:r>
      <w:r>
        <w:rPr>
          <w:sz w:val="20"/>
          <w:vertAlign w:val="baseline"/>
        </w:rPr>
        <w:t>he</w:t>
      </w:r>
      <w:r>
        <w:rPr>
          <w:spacing w:val="-2"/>
          <w:sz w:val="20"/>
          <w:vertAlign w:val="baseline"/>
        </w:rPr>
        <w:t> </w:t>
      </w:r>
      <w:r>
        <w:rPr>
          <w:sz w:val="20"/>
          <w:vertAlign w:val="baseline"/>
        </w:rPr>
        <w:t>met</w:t>
      </w:r>
      <w:r>
        <w:rPr>
          <w:spacing w:val="-3"/>
          <w:sz w:val="20"/>
          <w:vertAlign w:val="baseline"/>
        </w:rPr>
        <w:t> </w:t>
      </w:r>
      <w:r>
        <w:rPr>
          <w:sz w:val="20"/>
          <w:vertAlign w:val="baseline"/>
        </w:rPr>
        <w:t>the</w:t>
      </w:r>
      <w:r>
        <w:rPr>
          <w:spacing w:val="-2"/>
          <w:sz w:val="20"/>
          <w:vertAlign w:val="baseline"/>
        </w:rPr>
        <w:t> </w:t>
      </w:r>
      <w:r>
        <w:rPr>
          <w:sz w:val="20"/>
          <w:vertAlign w:val="baseline"/>
        </w:rPr>
        <w:t>king</w:t>
      </w:r>
      <w:r>
        <w:rPr>
          <w:spacing w:val="-2"/>
          <w:sz w:val="20"/>
          <w:vertAlign w:val="baseline"/>
        </w:rPr>
        <w:t> </w:t>
      </w:r>
      <w:r>
        <w:rPr>
          <w:sz w:val="20"/>
          <w:vertAlign w:val="baseline"/>
        </w:rPr>
        <w:t>of</w:t>
      </w:r>
      <w:r>
        <w:rPr>
          <w:spacing w:val="-2"/>
          <w:sz w:val="20"/>
          <w:vertAlign w:val="baseline"/>
        </w:rPr>
        <w:t> </w:t>
      </w:r>
      <w:r>
        <w:rPr>
          <w:sz w:val="20"/>
          <w:vertAlign w:val="baseline"/>
        </w:rPr>
        <w:t>Chosŏn</w:t>
      </w:r>
      <w:r>
        <w:rPr>
          <w:spacing w:val="-2"/>
          <w:sz w:val="20"/>
          <w:vertAlign w:val="baseline"/>
        </w:rPr>
        <w:t> </w:t>
      </w:r>
      <w:r>
        <w:rPr>
          <w:sz w:val="20"/>
          <w:vertAlign w:val="baseline"/>
        </w:rPr>
        <w:t>(but</w:t>
      </w:r>
      <w:r>
        <w:rPr>
          <w:spacing w:val="-2"/>
          <w:sz w:val="20"/>
          <w:vertAlign w:val="baseline"/>
        </w:rPr>
        <w:t> </w:t>
      </w:r>
      <w:r>
        <w:rPr>
          <w:sz w:val="20"/>
          <w:vertAlign w:val="baseline"/>
        </w:rPr>
        <w:t>never</w:t>
      </w:r>
      <w:r>
        <w:rPr>
          <w:spacing w:val="-2"/>
          <w:sz w:val="20"/>
          <w:vertAlign w:val="baseline"/>
        </w:rPr>
        <w:t> </w:t>
      </w:r>
      <w:r>
        <w:rPr>
          <w:sz w:val="20"/>
          <w:vertAlign w:val="baseline"/>
        </w:rPr>
        <w:t>the</w:t>
      </w:r>
      <w:r>
        <w:rPr>
          <w:spacing w:val="-3"/>
          <w:sz w:val="20"/>
          <w:vertAlign w:val="baseline"/>
        </w:rPr>
        <w:t> </w:t>
      </w:r>
      <w:r>
        <w:rPr>
          <w:sz w:val="20"/>
          <w:vertAlign w:val="baseline"/>
        </w:rPr>
        <w:t>queen),</w:t>
      </w:r>
      <w:r>
        <w:rPr>
          <w:spacing w:val="-3"/>
          <w:sz w:val="20"/>
          <w:vertAlign w:val="baseline"/>
        </w:rPr>
        <w:t> </w:t>
      </w:r>
      <w:r>
        <w:rPr>
          <w:sz w:val="20"/>
          <w:vertAlign w:val="baseline"/>
        </w:rPr>
        <w:t>probably on several occasions. “The Hermit Nation,” Evening Star, Jan. 28, 1888.</w:t>
      </w:r>
    </w:p>
    <w:p>
      <w:pPr>
        <w:spacing w:before="0"/>
        <w:ind w:left="103" w:right="200" w:firstLine="0"/>
        <w:jc w:val="left"/>
        <w:rPr>
          <w:sz w:val="20"/>
        </w:rPr>
      </w:pPr>
      <w:r>
        <w:rPr>
          <w:sz w:val="20"/>
          <w:vertAlign w:val="superscript"/>
        </w:rPr>
        <w:t>44</w:t>
      </w:r>
      <w:r>
        <w:rPr>
          <w:spacing w:val="40"/>
          <w:sz w:val="20"/>
          <w:vertAlign w:val="baseline"/>
        </w:rPr>
        <w:t> </w:t>
      </w:r>
      <w:r>
        <w:rPr>
          <w:i/>
          <w:sz w:val="20"/>
          <w:vertAlign w:val="baseline"/>
        </w:rPr>
        <w:t>Annual</w:t>
      </w:r>
      <w:r>
        <w:rPr>
          <w:i/>
          <w:spacing w:val="36"/>
          <w:sz w:val="20"/>
          <w:vertAlign w:val="baseline"/>
        </w:rPr>
        <w:t> </w:t>
      </w:r>
      <w:r>
        <w:rPr>
          <w:i/>
          <w:sz w:val="20"/>
          <w:vertAlign w:val="baseline"/>
        </w:rPr>
        <w:t>Report</w:t>
      </w:r>
      <w:r>
        <w:rPr>
          <w:i/>
          <w:spacing w:val="35"/>
          <w:sz w:val="20"/>
          <w:vertAlign w:val="baseline"/>
        </w:rPr>
        <w:t> </w:t>
      </w:r>
      <w:r>
        <w:rPr>
          <w:i/>
          <w:sz w:val="20"/>
          <w:vertAlign w:val="baseline"/>
        </w:rPr>
        <w:t>1883</w:t>
      </w:r>
      <w:r>
        <w:rPr>
          <w:sz w:val="20"/>
          <w:vertAlign w:val="baseline"/>
        </w:rPr>
        <w:t>,</w:t>
      </w:r>
      <w:r>
        <w:rPr>
          <w:spacing w:val="40"/>
          <w:sz w:val="20"/>
          <w:vertAlign w:val="baseline"/>
        </w:rPr>
        <w:t> </w:t>
      </w:r>
      <w:r>
        <w:rPr>
          <w:sz w:val="20"/>
          <w:vertAlign w:val="baseline"/>
        </w:rPr>
        <w:t>189;</w:t>
      </w:r>
      <w:r>
        <w:rPr>
          <w:spacing w:val="40"/>
          <w:sz w:val="20"/>
          <w:vertAlign w:val="baseline"/>
        </w:rPr>
        <w:t> </w:t>
      </w:r>
      <w:r>
        <w:rPr>
          <w:sz w:val="20"/>
          <w:vertAlign w:val="baseline"/>
        </w:rPr>
        <w:t>Austin,</w:t>
      </w:r>
      <w:r>
        <w:rPr>
          <w:spacing w:val="40"/>
          <w:sz w:val="20"/>
          <w:vertAlign w:val="baseline"/>
        </w:rPr>
        <w:t> </w:t>
      </w:r>
      <w:r>
        <w:rPr>
          <w:sz w:val="20"/>
          <w:vertAlign w:val="baseline"/>
        </w:rPr>
        <w:t>“The</w:t>
      </w:r>
      <w:r>
        <w:rPr>
          <w:spacing w:val="40"/>
          <w:sz w:val="20"/>
          <w:vertAlign w:val="baseline"/>
        </w:rPr>
        <w:t> </w:t>
      </w:r>
      <w:r>
        <w:rPr>
          <w:sz w:val="20"/>
          <w:vertAlign w:val="baseline"/>
        </w:rPr>
        <w:t>Birds</w:t>
      </w:r>
      <w:r>
        <w:rPr>
          <w:spacing w:val="40"/>
          <w:sz w:val="20"/>
          <w:vertAlign w:val="baseline"/>
        </w:rPr>
        <w:t> </w:t>
      </w:r>
      <w:r>
        <w:rPr>
          <w:sz w:val="20"/>
          <w:vertAlign w:val="baseline"/>
        </w:rPr>
        <w:t>of</w:t>
      </w:r>
      <w:r>
        <w:rPr>
          <w:spacing w:val="40"/>
          <w:sz w:val="20"/>
          <w:vertAlign w:val="baseline"/>
        </w:rPr>
        <w:t> </w:t>
      </w:r>
      <w:r>
        <w:rPr>
          <w:sz w:val="20"/>
          <w:vertAlign w:val="baseline"/>
        </w:rPr>
        <w:t>Korea,”</w:t>
      </w:r>
      <w:r>
        <w:rPr>
          <w:spacing w:val="40"/>
          <w:sz w:val="20"/>
          <w:vertAlign w:val="baseline"/>
        </w:rPr>
        <w:t> </w:t>
      </w:r>
      <w:r>
        <w:rPr>
          <w:sz w:val="20"/>
          <w:vertAlign w:val="baseline"/>
        </w:rPr>
        <w:t>8;</w:t>
      </w:r>
      <w:r>
        <w:rPr>
          <w:spacing w:val="40"/>
          <w:sz w:val="20"/>
          <w:vertAlign w:val="baseline"/>
        </w:rPr>
        <w:t> </w:t>
      </w:r>
      <w:r>
        <w:rPr>
          <w:sz w:val="20"/>
          <w:vertAlign w:val="baseline"/>
        </w:rPr>
        <w:t>Smithsonian Division of Birds Collection record.</w:t>
      </w:r>
    </w:p>
    <w:p>
      <w:pPr>
        <w:spacing w:after="0"/>
        <w:jc w:val="left"/>
        <w:rPr>
          <w:sz w:val="20"/>
        </w:rPr>
        <w:sectPr>
          <w:pgSz w:w="8510" w:h="12760"/>
          <w:pgMar w:header="699" w:footer="705" w:top="1140" w:bottom="900" w:left="860" w:right="800"/>
        </w:sectPr>
      </w:pPr>
    </w:p>
    <w:p>
      <w:pPr>
        <w:pStyle w:val="BodyText"/>
        <w:spacing w:before="99"/>
        <w:ind w:right="160"/>
      </w:pPr>
      <w:r>
        <w:rPr/>
        <w:t>local law. A foreigner without royal permission was at the mercy of provincial authorities. The internal-travel “passport” issue was an early diplomatic controversy confronting Foote and others, for eager Americans in Japan were pushing the matter.</w:t>
      </w:r>
      <w:r>
        <w:rPr>
          <w:spacing w:val="-14"/>
        </w:rPr>
        <w:t> </w:t>
      </w:r>
      <w:r>
        <w:rPr>
          <w:vertAlign w:val="superscript"/>
        </w:rPr>
        <w:t>45</w:t>
      </w:r>
      <w:r>
        <w:rPr>
          <w:vertAlign w:val="baseline"/>
        </w:rPr>
        <w:t> How was Jouy able to travel so</w:t>
      </w:r>
      <w:r>
        <w:rPr>
          <w:spacing w:val="40"/>
          <w:vertAlign w:val="baseline"/>
        </w:rPr>
        <w:t> </w:t>
      </w:r>
      <w:r>
        <w:rPr>
          <w:vertAlign w:val="baseline"/>
        </w:rPr>
        <w:t>freely?</w:t>
      </w:r>
      <w:r>
        <w:rPr>
          <w:spacing w:val="-2"/>
          <w:vertAlign w:val="baseline"/>
        </w:rPr>
        <w:t> </w:t>
      </w:r>
      <w:r>
        <w:rPr>
          <w:vertAlign w:val="baseline"/>
        </w:rPr>
        <w:t>The</w:t>
      </w:r>
      <w:r>
        <w:rPr>
          <w:spacing w:val="-2"/>
          <w:vertAlign w:val="baseline"/>
        </w:rPr>
        <w:t> </w:t>
      </w:r>
      <w:r>
        <w:rPr>
          <w:vertAlign w:val="baseline"/>
        </w:rPr>
        <w:t>warm</w:t>
      </w:r>
      <w:r>
        <w:rPr>
          <w:spacing w:val="-3"/>
          <w:vertAlign w:val="baseline"/>
        </w:rPr>
        <w:t> </w:t>
      </w:r>
      <w:r>
        <w:rPr>
          <w:vertAlign w:val="baseline"/>
        </w:rPr>
        <w:t>relationship</w:t>
      </w:r>
      <w:r>
        <w:rPr>
          <w:spacing w:val="-2"/>
          <w:vertAlign w:val="baseline"/>
        </w:rPr>
        <w:t> </w:t>
      </w:r>
      <w:r>
        <w:rPr>
          <w:vertAlign w:val="baseline"/>
        </w:rPr>
        <w:t>between</w:t>
      </w:r>
      <w:r>
        <w:rPr>
          <w:spacing w:val="-2"/>
          <w:vertAlign w:val="baseline"/>
        </w:rPr>
        <w:t> </w:t>
      </w:r>
      <w:r>
        <w:rPr>
          <w:vertAlign w:val="baseline"/>
        </w:rPr>
        <w:t>the</w:t>
      </w:r>
      <w:r>
        <w:rPr>
          <w:spacing w:val="-2"/>
          <w:vertAlign w:val="baseline"/>
        </w:rPr>
        <w:t> </w:t>
      </w:r>
      <w:r>
        <w:rPr>
          <w:vertAlign w:val="baseline"/>
        </w:rPr>
        <w:t>king</w:t>
      </w:r>
      <w:r>
        <w:rPr>
          <w:spacing w:val="-2"/>
          <w:vertAlign w:val="baseline"/>
        </w:rPr>
        <w:t> </w:t>
      </w:r>
      <w:r>
        <w:rPr>
          <w:vertAlign w:val="baseline"/>
        </w:rPr>
        <w:t>and</w:t>
      </w:r>
      <w:r>
        <w:rPr>
          <w:spacing w:val="-3"/>
          <w:vertAlign w:val="baseline"/>
        </w:rPr>
        <w:t> </w:t>
      </w:r>
      <w:r>
        <w:rPr>
          <w:vertAlign w:val="baseline"/>
        </w:rPr>
        <w:t>Minister</w:t>
      </w:r>
      <w:r>
        <w:rPr>
          <w:spacing w:val="-2"/>
          <w:vertAlign w:val="baseline"/>
        </w:rPr>
        <w:t> </w:t>
      </w:r>
      <w:r>
        <w:rPr>
          <w:vertAlign w:val="baseline"/>
        </w:rPr>
        <w:t>Foote</w:t>
      </w:r>
      <w:r>
        <w:rPr>
          <w:spacing w:val="-2"/>
          <w:vertAlign w:val="baseline"/>
        </w:rPr>
        <w:t> </w:t>
      </w:r>
      <w:r>
        <w:rPr>
          <w:vertAlign w:val="baseline"/>
        </w:rPr>
        <w:t>was</w:t>
      </w:r>
      <w:r>
        <w:rPr>
          <w:spacing w:val="-2"/>
          <w:vertAlign w:val="baseline"/>
        </w:rPr>
        <w:t> </w:t>
      </w:r>
      <w:r>
        <w:rPr>
          <w:vertAlign w:val="baseline"/>
        </w:rPr>
        <w:t>to thank for this; the king arranged special permission for Jouy’s movements and activities, a dispensation given out sparingly.</w:t>
      </w:r>
      <w:r>
        <w:rPr>
          <w:vertAlign w:val="superscript"/>
        </w:rPr>
        <w:t>46</w:t>
      </w:r>
      <w:r>
        <w:rPr>
          <w:vertAlign w:val="baseline"/>
        </w:rPr>
        <w:t> The king liked Foote, desired good relations with the U.S., and for years tried one maneuver or other to win America as an ally. The granting of travel permission to an American, who claimed to want to study birds, is a hitherto-unnoticed example of the king’s pro-American attitude, in clear view already in the spring of 1883.</w:t>
      </w:r>
    </w:p>
    <w:p>
      <w:pPr>
        <w:pStyle w:val="BodyText"/>
        <w:spacing w:before="1"/>
        <w:ind w:right="161" w:firstLine="800"/>
      </w:pPr>
      <w:r>
        <w:rPr/>
        <w:t>In</w:t>
      </w:r>
      <w:r>
        <w:rPr>
          <w:spacing w:val="-2"/>
        </w:rPr>
        <w:t> </w:t>
      </w:r>
      <w:r>
        <w:rPr/>
        <w:t>the</w:t>
      </w:r>
      <w:r>
        <w:rPr>
          <w:spacing w:val="-2"/>
        </w:rPr>
        <w:t> </w:t>
      </w:r>
      <w:r>
        <w:rPr/>
        <w:t>warm</w:t>
      </w:r>
      <w:r>
        <w:rPr>
          <w:spacing w:val="-4"/>
        </w:rPr>
        <w:t> </w:t>
      </w:r>
      <w:r>
        <w:rPr/>
        <w:t>months</w:t>
      </w:r>
      <w:r>
        <w:rPr>
          <w:spacing w:val="-2"/>
        </w:rPr>
        <w:t> </w:t>
      </w:r>
      <w:r>
        <w:rPr/>
        <w:t>of</w:t>
      </w:r>
      <w:r>
        <w:rPr>
          <w:spacing w:val="-2"/>
        </w:rPr>
        <w:t> </w:t>
      </w:r>
      <w:r>
        <w:rPr/>
        <w:t>1883,</w:t>
      </w:r>
      <w:r>
        <w:rPr>
          <w:spacing w:val="-2"/>
        </w:rPr>
        <w:t> </w:t>
      </w:r>
      <w:r>
        <w:rPr/>
        <w:t>Jouy</w:t>
      </w:r>
      <w:r>
        <w:rPr>
          <w:spacing w:val="-2"/>
        </w:rPr>
        <w:t> </w:t>
      </w:r>
      <w:r>
        <w:rPr/>
        <w:t>visited Inchŏn</w:t>
      </w:r>
      <w:r>
        <w:rPr>
          <w:spacing w:val="-2"/>
        </w:rPr>
        <w:t> </w:t>
      </w:r>
      <w:r>
        <w:rPr/>
        <w:t>and</w:t>
      </w:r>
      <w:r>
        <w:rPr>
          <w:spacing w:val="-1"/>
        </w:rPr>
        <w:t> </w:t>
      </w:r>
      <w:r>
        <w:rPr/>
        <w:t>many other parts of Kyŏnggi Province, becoming the first American to travel extensively outside the ports and Seoul.</w:t>
      </w:r>
      <w:r>
        <w:rPr>
          <w:spacing w:val="-13"/>
        </w:rPr>
        <w:t> </w:t>
      </w:r>
      <w:r>
        <w:rPr>
          <w:vertAlign w:val="superscript"/>
        </w:rPr>
        <w:t>47</w:t>
      </w:r>
      <w:r>
        <w:rPr>
          <w:vertAlign w:val="baseline"/>
        </w:rPr>
        <w:t> Jouy soon developed the confidence to propose relocating his operation to Pusan, the southernmost of</w:t>
      </w:r>
      <w:r>
        <w:rPr>
          <w:spacing w:val="-2"/>
          <w:vertAlign w:val="baseline"/>
        </w:rPr>
        <w:t> </w:t>
      </w:r>
      <w:r>
        <w:rPr>
          <w:vertAlign w:val="baseline"/>
        </w:rPr>
        <w:t>the</w:t>
      </w:r>
      <w:r>
        <w:rPr>
          <w:spacing w:val="-2"/>
          <w:vertAlign w:val="baseline"/>
        </w:rPr>
        <w:t> </w:t>
      </w:r>
      <w:r>
        <w:rPr>
          <w:vertAlign w:val="baseline"/>
        </w:rPr>
        <w:t>new</w:t>
      </w:r>
      <w:r>
        <w:rPr>
          <w:spacing w:val="-2"/>
          <w:vertAlign w:val="baseline"/>
        </w:rPr>
        <w:t> </w:t>
      </w:r>
      <w:r>
        <w:rPr>
          <w:vertAlign w:val="baseline"/>
        </w:rPr>
        <w:t>open</w:t>
      </w:r>
      <w:r>
        <w:rPr>
          <w:spacing w:val="-2"/>
          <w:vertAlign w:val="baseline"/>
        </w:rPr>
        <w:t> </w:t>
      </w:r>
      <w:r>
        <w:rPr>
          <w:vertAlign w:val="baseline"/>
        </w:rPr>
        <w:t>ports.</w:t>
      </w:r>
      <w:r>
        <w:rPr>
          <w:spacing w:val="-2"/>
          <w:vertAlign w:val="baseline"/>
        </w:rPr>
        <w:t> </w:t>
      </w:r>
      <w:r>
        <w:rPr>
          <w:vertAlign w:val="baseline"/>
        </w:rPr>
        <w:t>He</w:t>
      </w:r>
      <w:r>
        <w:rPr>
          <w:spacing w:val="-3"/>
          <w:vertAlign w:val="baseline"/>
        </w:rPr>
        <w:t> </w:t>
      </w:r>
      <w:r>
        <w:rPr>
          <w:vertAlign w:val="baseline"/>
        </w:rPr>
        <w:t>and</w:t>
      </w:r>
      <w:r>
        <w:rPr>
          <w:spacing w:val="-2"/>
          <w:vertAlign w:val="baseline"/>
        </w:rPr>
        <w:t> </w:t>
      </w:r>
      <w:r>
        <w:rPr>
          <w:vertAlign w:val="baseline"/>
        </w:rPr>
        <w:t>a</w:t>
      </w:r>
      <w:r>
        <w:rPr>
          <w:spacing w:val="-2"/>
          <w:vertAlign w:val="baseline"/>
        </w:rPr>
        <w:t> </w:t>
      </w:r>
      <w:r>
        <w:rPr>
          <w:vertAlign w:val="baseline"/>
        </w:rPr>
        <w:t>friend headed</w:t>
      </w:r>
      <w:r>
        <w:rPr>
          <w:spacing w:val="-1"/>
          <w:vertAlign w:val="baseline"/>
        </w:rPr>
        <w:t> </w:t>
      </w:r>
      <w:r>
        <w:rPr>
          <w:vertAlign w:val="baseline"/>
        </w:rPr>
        <w:t>south</w:t>
      </w:r>
      <w:r>
        <w:rPr>
          <w:spacing w:val="-2"/>
          <w:vertAlign w:val="baseline"/>
        </w:rPr>
        <w:t> </w:t>
      </w:r>
      <w:r>
        <w:rPr>
          <w:vertAlign w:val="baseline"/>
        </w:rPr>
        <w:t>in</w:t>
      </w:r>
      <w:r>
        <w:rPr>
          <w:spacing w:val="-2"/>
          <w:vertAlign w:val="baseline"/>
        </w:rPr>
        <w:t> </w:t>
      </w:r>
      <w:r>
        <w:rPr>
          <w:vertAlign w:val="baseline"/>
        </w:rPr>
        <w:t>November,</w:t>
      </w:r>
      <w:r>
        <w:rPr>
          <w:spacing w:val="-1"/>
          <w:vertAlign w:val="baseline"/>
        </w:rPr>
        <w:t> </w:t>
      </w:r>
      <w:r>
        <w:rPr>
          <w:vertAlign w:val="baseline"/>
        </w:rPr>
        <w:t>leaving Minister Foote and others behind and avoiding the Seoul winter.</w:t>
      </w:r>
      <w:r>
        <w:rPr>
          <w:vertAlign w:val="superscript"/>
        </w:rPr>
        <w:t>48</w:t>
      </w:r>
    </w:p>
    <w:p>
      <w:pPr>
        <w:pStyle w:val="BodyText"/>
        <w:ind w:right="162" w:firstLine="720"/>
      </w:pPr>
      <w:r>
        <w:rPr/>
        <w:t>To make the overland trip to Pusan, Jouy received an even-more- powerful internal-travel passport under royal authority.</w:t>
      </w:r>
      <w:r>
        <w:rPr>
          <w:vertAlign w:val="superscript"/>
        </w:rPr>
        <w:t>49</w:t>
      </w:r>
      <w:r>
        <w:rPr>
          <w:vertAlign w:val="baseline"/>
        </w:rPr>
        <w:t> Jouy was proud of</w:t>
      </w:r>
      <w:r>
        <w:rPr>
          <w:spacing w:val="26"/>
          <w:vertAlign w:val="baseline"/>
        </w:rPr>
        <w:t> </w:t>
      </w:r>
      <w:r>
        <w:rPr>
          <w:vertAlign w:val="baseline"/>
        </w:rPr>
        <w:t>this</w:t>
      </w:r>
      <w:r>
        <w:rPr>
          <w:spacing w:val="26"/>
          <w:vertAlign w:val="baseline"/>
        </w:rPr>
        <w:t> </w:t>
      </w:r>
      <w:r>
        <w:rPr>
          <w:vertAlign w:val="baseline"/>
        </w:rPr>
        <w:t>passport</w:t>
      </w:r>
      <w:r>
        <w:rPr>
          <w:spacing w:val="26"/>
          <w:vertAlign w:val="baseline"/>
        </w:rPr>
        <w:t> </w:t>
      </w:r>
      <w:r>
        <w:rPr>
          <w:vertAlign w:val="baseline"/>
        </w:rPr>
        <w:t>and,</w:t>
      </w:r>
      <w:r>
        <w:rPr>
          <w:spacing w:val="28"/>
          <w:vertAlign w:val="baseline"/>
        </w:rPr>
        <w:t> </w:t>
      </w:r>
      <w:r>
        <w:rPr>
          <w:vertAlign w:val="baseline"/>
        </w:rPr>
        <w:t>after</w:t>
      </w:r>
      <w:r>
        <w:rPr>
          <w:spacing w:val="27"/>
          <w:vertAlign w:val="baseline"/>
        </w:rPr>
        <w:t> </w:t>
      </w:r>
      <w:r>
        <w:rPr>
          <w:vertAlign w:val="baseline"/>
        </w:rPr>
        <w:t>returning</w:t>
      </w:r>
      <w:r>
        <w:rPr>
          <w:spacing w:val="26"/>
          <w:vertAlign w:val="baseline"/>
        </w:rPr>
        <w:t> </w:t>
      </w:r>
      <w:r>
        <w:rPr>
          <w:vertAlign w:val="baseline"/>
        </w:rPr>
        <w:t>to</w:t>
      </w:r>
      <w:r>
        <w:rPr>
          <w:spacing w:val="28"/>
          <w:vertAlign w:val="baseline"/>
        </w:rPr>
        <w:t> </w:t>
      </w:r>
      <w:r>
        <w:rPr>
          <w:vertAlign w:val="baseline"/>
        </w:rPr>
        <w:t>America,</w:t>
      </w:r>
      <w:r>
        <w:rPr>
          <w:spacing w:val="26"/>
          <w:vertAlign w:val="baseline"/>
        </w:rPr>
        <w:t> </w:t>
      </w:r>
      <w:r>
        <w:rPr>
          <w:vertAlign w:val="baseline"/>
        </w:rPr>
        <w:t>proudly</w:t>
      </w:r>
      <w:r>
        <w:rPr>
          <w:spacing w:val="27"/>
          <w:vertAlign w:val="baseline"/>
        </w:rPr>
        <w:t> </w:t>
      </w:r>
      <w:r>
        <w:rPr>
          <w:vertAlign w:val="baseline"/>
        </w:rPr>
        <w:t>displayed</w:t>
      </w:r>
      <w:r>
        <w:rPr>
          <w:spacing w:val="27"/>
          <w:vertAlign w:val="baseline"/>
        </w:rPr>
        <w:t> </w:t>
      </w:r>
      <w:r>
        <w:rPr>
          <w:vertAlign w:val="baseline"/>
        </w:rPr>
        <w:t>it</w:t>
      </w:r>
      <w:r>
        <w:rPr>
          <w:spacing w:val="27"/>
          <w:vertAlign w:val="baseline"/>
        </w:rPr>
        <w:t> </w:t>
      </w:r>
      <w:r>
        <w:rPr>
          <w:spacing w:val="-5"/>
          <w:vertAlign w:val="baseline"/>
        </w:rPr>
        <w:t>to</w:t>
      </w:r>
    </w:p>
    <w:p>
      <w:pPr>
        <w:pStyle w:val="BodyText"/>
        <w:ind w:left="0"/>
        <w:jc w:val="left"/>
        <w:rPr>
          <w:sz w:val="20"/>
        </w:rPr>
      </w:pPr>
    </w:p>
    <w:p>
      <w:pPr>
        <w:pStyle w:val="BodyText"/>
        <w:spacing w:before="5"/>
        <w:ind w:left="0"/>
        <w:jc w:val="left"/>
        <w:rPr>
          <w:sz w:val="28"/>
        </w:rPr>
      </w:pPr>
      <w:r>
        <w:rPr/>
        <mc:AlternateContent>
          <mc:Choice Requires="wps">
            <w:drawing>
              <wp:anchor distT="0" distB="0" distL="0" distR="0" allowOverlap="1" layoutInCell="1" locked="0" behindDoc="1" simplePos="0" relativeHeight="487595520">
                <wp:simplePos x="0" y="0"/>
                <wp:positionH relativeFrom="page">
                  <wp:posOffset>611886</wp:posOffset>
                </wp:positionH>
                <wp:positionV relativeFrom="paragraph">
                  <wp:posOffset>223128</wp:posOffset>
                </wp:positionV>
                <wp:extent cx="1829435"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69139pt;width:144.04pt;height:.48001pt;mso-position-horizontal-relative:page;mso-position-vertical-relative:paragraph;z-index:-15720960;mso-wrap-distance-left:0;mso-wrap-distance-right:0" id="docshape18" filled="true" fillcolor="#000000" stroked="false">
                <v:fill type="solid"/>
                <w10:wrap type="topAndBottom"/>
              </v:rect>
            </w:pict>
          </mc:Fallback>
        </mc:AlternateContent>
      </w:r>
    </w:p>
    <w:p>
      <w:pPr>
        <w:spacing w:before="97"/>
        <w:ind w:left="103" w:right="161" w:firstLine="0"/>
        <w:jc w:val="both"/>
        <w:rPr>
          <w:sz w:val="20"/>
        </w:rPr>
      </w:pPr>
      <w:r>
        <w:rPr>
          <w:sz w:val="20"/>
          <w:vertAlign w:val="superscript"/>
        </w:rPr>
        <w:t>45</w:t>
      </w:r>
      <w:r>
        <w:rPr>
          <w:sz w:val="20"/>
          <w:vertAlign w:val="baseline"/>
        </w:rPr>
        <w:t> Some later-arriving Protestant missionaries, e.g. Underwood, would later violate, even flout, the interior-travel ban. Formally, the law remained in effect</w:t>
      </w:r>
      <w:r>
        <w:rPr>
          <w:spacing w:val="40"/>
          <w:sz w:val="20"/>
          <w:vertAlign w:val="baseline"/>
        </w:rPr>
        <w:t> </w:t>
      </w:r>
      <w:r>
        <w:rPr>
          <w:sz w:val="20"/>
          <w:vertAlign w:val="baseline"/>
        </w:rPr>
        <w:t>for years. The State Department disapproved of interior travel by missionaries. In 1883, Minister Foote also did not think it wise to push it yet and discouraged</w:t>
      </w:r>
      <w:r>
        <w:rPr>
          <w:spacing w:val="40"/>
          <w:sz w:val="20"/>
          <w:vertAlign w:val="baseline"/>
        </w:rPr>
        <w:t> </w:t>
      </w:r>
      <w:r>
        <w:rPr>
          <w:sz w:val="20"/>
          <w:vertAlign w:val="baseline"/>
        </w:rPr>
        <w:t>early attempts. Lucius Foote to Bingham [U.S. Minister to Japan], July 25, 1883; Fred Harvey Harrington, </w:t>
      </w:r>
      <w:r>
        <w:rPr>
          <w:i/>
          <w:sz w:val="20"/>
          <w:vertAlign w:val="baseline"/>
        </w:rPr>
        <w:t>God, Mammon, and the Japanese: Dr. Horace N. Allen</w:t>
      </w:r>
      <w:r>
        <w:rPr>
          <w:i/>
          <w:sz w:val="20"/>
          <w:vertAlign w:val="baseline"/>
        </w:rPr>
        <w:t> and Korean-American Relations, 1884-1905 </w:t>
      </w:r>
      <w:r>
        <w:rPr>
          <w:sz w:val="20"/>
          <w:vertAlign w:val="baseline"/>
        </w:rPr>
        <w:t>(Madison, WI: University of Wisconsin Press, 1944), 79, 112-13.</w:t>
      </w:r>
    </w:p>
    <w:p>
      <w:pPr>
        <w:spacing w:before="1"/>
        <w:ind w:left="103" w:right="162" w:firstLine="0"/>
        <w:jc w:val="both"/>
        <w:rPr>
          <w:sz w:val="20"/>
        </w:rPr>
      </w:pPr>
      <w:r>
        <w:rPr>
          <w:sz w:val="20"/>
          <w:vertAlign w:val="superscript"/>
        </w:rPr>
        <w:t>46</w:t>
      </w:r>
      <w:r>
        <w:rPr>
          <w:spacing w:val="40"/>
          <w:sz w:val="20"/>
          <w:vertAlign w:val="baseline"/>
        </w:rPr>
        <w:t> </w:t>
      </w:r>
      <w:r>
        <w:rPr>
          <w:sz w:val="20"/>
          <w:vertAlign w:val="baseline"/>
        </w:rPr>
        <w:t>U.S. naval attachés Bernadou and Foulk got similar permissions, or</w:t>
      </w:r>
      <w:r>
        <w:rPr>
          <w:spacing w:val="40"/>
          <w:sz w:val="20"/>
          <w:vertAlign w:val="baseline"/>
        </w:rPr>
        <w:t> </w:t>
      </w:r>
      <w:r>
        <w:rPr>
          <w:sz w:val="20"/>
          <w:vertAlign w:val="baseline"/>
        </w:rPr>
        <w:t>“passports” in 1884, as did German scientist Carl Gottsche, who was working for the Chosŏn government.</w:t>
      </w:r>
    </w:p>
    <w:p>
      <w:pPr>
        <w:spacing w:before="0"/>
        <w:ind w:left="103" w:right="159" w:firstLine="0"/>
        <w:jc w:val="both"/>
        <w:rPr>
          <w:sz w:val="20"/>
        </w:rPr>
      </w:pPr>
      <w:r>
        <w:rPr>
          <w:sz w:val="20"/>
          <w:vertAlign w:val="superscript"/>
        </w:rPr>
        <w:t>47</w:t>
      </w:r>
      <w:r>
        <w:rPr>
          <w:spacing w:val="40"/>
          <w:sz w:val="20"/>
          <w:vertAlign w:val="baseline"/>
        </w:rPr>
        <w:t> </w:t>
      </w:r>
      <w:r>
        <w:rPr>
          <w:sz w:val="20"/>
          <w:vertAlign w:val="baseline"/>
        </w:rPr>
        <w:t>Jouy’s 1883 trips “often extended twenty to thirty miles from the Capital, and to Chemulpo.” Greey, </w:t>
      </w:r>
      <w:r>
        <w:rPr>
          <w:i/>
          <w:sz w:val="20"/>
          <w:vertAlign w:val="baseline"/>
        </w:rPr>
        <w:t>Hand-Book</w:t>
      </w:r>
      <w:r>
        <w:rPr>
          <w:sz w:val="20"/>
          <w:vertAlign w:val="baseline"/>
        </w:rPr>
        <w:t>, 6. Jouy’s</w:t>
      </w:r>
      <w:r>
        <w:rPr>
          <w:spacing w:val="-6"/>
          <w:sz w:val="20"/>
          <w:vertAlign w:val="baseline"/>
        </w:rPr>
        <w:t> </w:t>
      </w:r>
      <w:r>
        <w:rPr>
          <w:sz w:val="20"/>
          <w:vertAlign w:val="baseline"/>
        </w:rPr>
        <w:t>movements</w:t>
      </w:r>
      <w:r>
        <w:rPr>
          <w:spacing w:val="-6"/>
          <w:sz w:val="20"/>
          <w:vertAlign w:val="baseline"/>
        </w:rPr>
        <w:t> </w:t>
      </w:r>
      <w:r>
        <w:rPr>
          <w:sz w:val="20"/>
          <w:vertAlign w:val="baseline"/>
        </w:rPr>
        <w:t>in</w:t>
      </w:r>
      <w:r>
        <w:rPr>
          <w:spacing w:val="-8"/>
          <w:sz w:val="20"/>
          <w:vertAlign w:val="baseline"/>
        </w:rPr>
        <w:t> </w:t>
      </w:r>
      <w:r>
        <w:rPr>
          <w:sz w:val="20"/>
          <w:vertAlign w:val="baseline"/>
        </w:rPr>
        <w:t>the</w:t>
      </w:r>
      <w:r>
        <w:rPr>
          <w:spacing w:val="-10"/>
          <w:sz w:val="20"/>
          <w:vertAlign w:val="baseline"/>
        </w:rPr>
        <w:t> </w:t>
      </w:r>
      <w:r>
        <w:rPr>
          <w:sz w:val="20"/>
          <w:vertAlign w:val="baseline"/>
        </w:rPr>
        <w:t>interior</w:t>
      </w:r>
      <w:r>
        <w:rPr>
          <w:spacing w:val="-10"/>
          <w:sz w:val="20"/>
          <w:vertAlign w:val="baseline"/>
        </w:rPr>
        <w:t> </w:t>
      </w:r>
      <w:r>
        <w:rPr>
          <w:sz w:val="20"/>
          <w:vertAlign w:val="baseline"/>
        </w:rPr>
        <w:t>predate</w:t>
      </w:r>
      <w:r>
        <w:rPr>
          <w:spacing w:val="-9"/>
          <w:sz w:val="20"/>
          <w:vertAlign w:val="baseline"/>
        </w:rPr>
        <w:t> </w:t>
      </w:r>
      <w:r>
        <w:rPr>
          <w:sz w:val="20"/>
          <w:vertAlign w:val="baseline"/>
        </w:rPr>
        <w:t>by a year those of the better-known and more-studied George Foulk.</w:t>
      </w:r>
    </w:p>
    <w:p>
      <w:pPr>
        <w:spacing w:before="0"/>
        <w:ind w:left="103" w:right="0" w:firstLine="0"/>
        <w:jc w:val="both"/>
        <w:rPr>
          <w:sz w:val="20"/>
        </w:rPr>
      </w:pPr>
      <w:r>
        <w:rPr>
          <w:sz w:val="20"/>
          <w:vertAlign w:val="superscript"/>
        </w:rPr>
        <w:t>48</w:t>
      </w:r>
      <w:r>
        <w:rPr>
          <w:spacing w:val="47"/>
          <w:sz w:val="20"/>
          <w:vertAlign w:val="baseline"/>
        </w:rPr>
        <w:t> </w:t>
      </w:r>
      <w:r>
        <w:rPr>
          <w:sz w:val="20"/>
          <w:vertAlign w:val="baseline"/>
        </w:rPr>
        <w:t>Austin,</w:t>
      </w:r>
      <w:r>
        <w:rPr>
          <w:spacing w:val="-1"/>
          <w:sz w:val="20"/>
          <w:vertAlign w:val="baseline"/>
        </w:rPr>
        <w:t> </w:t>
      </w:r>
      <w:r>
        <w:rPr>
          <w:sz w:val="20"/>
          <w:vertAlign w:val="baseline"/>
        </w:rPr>
        <w:t>“The</w:t>
      </w:r>
      <w:r>
        <w:rPr>
          <w:spacing w:val="-2"/>
          <w:sz w:val="20"/>
          <w:vertAlign w:val="baseline"/>
        </w:rPr>
        <w:t> </w:t>
      </w:r>
      <w:r>
        <w:rPr>
          <w:sz w:val="20"/>
          <w:vertAlign w:val="baseline"/>
        </w:rPr>
        <w:t>Birds</w:t>
      </w:r>
      <w:r>
        <w:rPr>
          <w:spacing w:val="-3"/>
          <w:sz w:val="20"/>
          <w:vertAlign w:val="baseline"/>
        </w:rPr>
        <w:t> </w:t>
      </w:r>
      <w:r>
        <w:rPr>
          <w:sz w:val="20"/>
          <w:vertAlign w:val="baseline"/>
        </w:rPr>
        <w:t>of</w:t>
      </w:r>
      <w:r>
        <w:rPr>
          <w:spacing w:val="-1"/>
          <w:sz w:val="20"/>
          <w:vertAlign w:val="baseline"/>
        </w:rPr>
        <w:t> </w:t>
      </w:r>
      <w:r>
        <w:rPr>
          <w:sz w:val="20"/>
          <w:vertAlign w:val="baseline"/>
        </w:rPr>
        <w:t>Korea,”</w:t>
      </w:r>
      <w:r>
        <w:rPr>
          <w:spacing w:val="-2"/>
          <w:sz w:val="20"/>
          <w:vertAlign w:val="baseline"/>
        </w:rPr>
        <w:t> </w:t>
      </w:r>
      <w:r>
        <w:rPr>
          <w:spacing w:val="-5"/>
          <w:sz w:val="20"/>
          <w:vertAlign w:val="baseline"/>
        </w:rPr>
        <w:t>8.</w:t>
      </w:r>
    </w:p>
    <w:p>
      <w:pPr>
        <w:spacing w:before="0"/>
        <w:ind w:left="103" w:right="163" w:firstLine="0"/>
        <w:jc w:val="both"/>
        <w:rPr>
          <w:sz w:val="20"/>
        </w:rPr>
      </w:pPr>
      <w:r>
        <w:rPr>
          <w:sz w:val="20"/>
          <w:vertAlign w:val="superscript"/>
        </w:rPr>
        <w:t>49</w:t>
      </w:r>
      <w:r>
        <w:rPr>
          <w:sz w:val="20"/>
          <w:vertAlign w:val="baseline"/>
        </w:rPr>
        <w:t> Jouy “was granted the first passport issued to a foreigner for an overland journey to the south-eastern port, Fusan.” A</w:t>
      </w:r>
      <w:r>
        <w:rPr>
          <w:spacing w:val="-3"/>
          <w:sz w:val="20"/>
          <w:vertAlign w:val="baseline"/>
        </w:rPr>
        <w:t> </w:t>
      </w:r>
      <w:r>
        <w:rPr>
          <w:sz w:val="20"/>
          <w:vertAlign w:val="baseline"/>
        </w:rPr>
        <w:t>Yun Chi-ho diary entry suggests the passport was issued Oct. 24, 1883; Jouy’s last Seoul-area collection may be Nov. 5, 1883. Greey, </w:t>
      </w:r>
      <w:r>
        <w:rPr>
          <w:i/>
          <w:sz w:val="20"/>
          <w:vertAlign w:val="baseline"/>
        </w:rPr>
        <w:t>Hand-Book</w:t>
      </w:r>
      <w:r>
        <w:rPr>
          <w:sz w:val="20"/>
          <w:vertAlign w:val="baseline"/>
        </w:rPr>
        <w:t>, 6; Oppenheim, </w:t>
      </w:r>
      <w:r>
        <w:rPr>
          <w:i/>
          <w:sz w:val="20"/>
          <w:vertAlign w:val="baseline"/>
        </w:rPr>
        <w:t>An Asian Frontier</w:t>
      </w:r>
      <w:r>
        <w:rPr>
          <w:sz w:val="20"/>
          <w:vertAlign w:val="baseline"/>
        </w:rPr>
        <w:t>, 67.</w:t>
      </w:r>
    </w:p>
    <w:p>
      <w:pPr>
        <w:spacing w:after="0"/>
        <w:jc w:val="both"/>
        <w:rPr>
          <w:sz w:val="20"/>
        </w:rPr>
        <w:sectPr>
          <w:pgSz w:w="8510" w:h="12760"/>
          <w:pgMar w:header="699" w:footer="705" w:top="1140" w:bottom="900" w:left="860" w:right="800"/>
        </w:sectPr>
      </w:pPr>
    </w:p>
    <w:p>
      <w:pPr>
        <w:pStyle w:val="BodyText"/>
        <w:spacing w:before="99"/>
        <w:jc w:val="left"/>
      </w:pPr>
      <w:r>
        <w:rPr>
          <w:spacing w:val="-2"/>
        </w:rPr>
        <w:t>visitors:</w:t>
      </w:r>
      <w:r>
        <w:rPr>
          <w:spacing w:val="-2"/>
          <w:vertAlign w:val="superscript"/>
        </w:rPr>
        <w:t>50</w:t>
      </w:r>
    </w:p>
    <w:p>
      <w:pPr>
        <w:pStyle w:val="BodyText"/>
        <w:spacing w:before="1"/>
        <w:ind w:left="0"/>
        <w:jc w:val="left"/>
      </w:pPr>
    </w:p>
    <w:p>
      <w:pPr>
        <w:pStyle w:val="BodyText"/>
        <w:ind w:left="461" w:right="517"/>
      </w:pPr>
      <w:r>
        <w:rPr/>
        <w:t>“Traveling in Corea is a difficult matter unless one is provided with a passport, such as this,” [Jouy said,] unrolling a long piece</w:t>
      </w:r>
      <w:r>
        <w:rPr>
          <w:spacing w:val="40"/>
        </w:rPr>
        <w:t> </w:t>
      </w:r>
      <w:r>
        <w:rPr/>
        <w:t>of coarse paper printed with the peculiar characters of the Corean language. “With this I journeyed from Seoul to Fusan, an</w:t>
      </w:r>
      <w:r>
        <w:rPr>
          <w:spacing w:val="40"/>
        </w:rPr>
        <w:t> </w:t>
      </w:r>
      <w:r>
        <w:rPr/>
        <w:t>unheard-of trip on the part of a stranger. […] This passport called for the courtesy of all natives, and also for entertainment by all officials. This was a saving clause, for inns and houses of public comfort are unheard of […] Whenever I arrived at one of the yamens and exhibited my passport all work was laid aside to provide</w:t>
      </w:r>
      <w:r>
        <w:rPr>
          <w:spacing w:val="-3"/>
        </w:rPr>
        <w:t> </w:t>
      </w:r>
      <w:r>
        <w:rPr/>
        <w:t>for</w:t>
      </w:r>
      <w:r>
        <w:rPr>
          <w:spacing w:val="-2"/>
        </w:rPr>
        <w:t> </w:t>
      </w:r>
      <w:r>
        <w:rPr/>
        <w:t>me.</w:t>
      </w:r>
      <w:r>
        <w:rPr>
          <w:spacing w:val="-2"/>
        </w:rPr>
        <w:t> </w:t>
      </w:r>
      <w:r>
        <w:rPr/>
        <w:t>The</w:t>
      </w:r>
      <w:r>
        <w:rPr>
          <w:spacing w:val="-3"/>
        </w:rPr>
        <w:t> </w:t>
      </w:r>
      <w:r>
        <w:rPr/>
        <w:t>room</w:t>
      </w:r>
      <w:r>
        <w:rPr>
          <w:spacing w:val="-3"/>
        </w:rPr>
        <w:t> </w:t>
      </w:r>
      <w:r>
        <w:rPr/>
        <w:t>was</w:t>
      </w:r>
      <w:r>
        <w:rPr>
          <w:spacing w:val="-3"/>
        </w:rPr>
        <w:t> </w:t>
      </w:r>
      <w:r>
        <w:rPr/>
        <w:t>cleared,</w:t>
      </w:r>
      <w:r>
        <w:rPr>
          <w:spacing w:val="-2"/>
        </w:rPr>
        <w:t> </w:t>
      </w:r>
      <w:r>
        <w:rPr/>
        <w:t>extra</w:t>
      </w:r>
      <w:r>
        <w:rPr>
          <w:spacing w:val="-1"/>
        </w:rPr>
        <w:t> </w:t>
      </w:r>
      <w:r>
        <w:rPr/>
        <w:t>mats</w:t>
      </w:r>
      <w:r>
        <w:rPr>
          <w:spacing w:val="-3"/>
        </w:rPr>
        <w:t> </w:t>
      </w:r>
      <w:r>
        <w:rPr/>
        <w:t>were</w:t>
      </w:r>
      <w:r>
        <w:rPr>
          <w:spacing w:val="-2"/>
        </w:rPr>
        <w:t> </w:t>
      </w:r>
      <w:r>
        <w:rPr/>
        <w:t>laid on</w:t>
      </w:r>
      <w:r>
        <w:rPr>
          <w:spacing w:val="-2"/>
        </w:rPr>
        <w:t> </w:t>
      </w:r>
      <w:r>
        <w:rPr/>
        <w:t>the floor, attendants brought food and robes, and, in fact, I, with my passport, was treated in a splendid style.”</w:t>
      </w:r>
    </w:p>
    <w:p>
      <w:pPr>
        <w:pStyle w:val="BodyText"/>
        <w:spacing w:before="11"/>
        <w:ind w:left="0"/>
        <w:jc w:val="left"/>
        <w:rPr>
          <w:sz w:val="21"/>
        </w:rPr>
      </w:pPr>
    </w:p>
    <w:p>
      <w:pPr>
        <w:pStyle w:val="BodyText"/>
        <w:ind w:right="160"/>
      </w:pPr>
      <w:r>
        <w:rPr/>
        <w:t>The royal passport made the Seoul-to-Pusan journey possible and somewhat comfortable, if still not easy. The journey took about fifteen days.</w:t>
      </w:r>
      <w:r>
        <w:rPr>
          <w:vertAlign w:val="superscript"/>
        </w:rPr>
        <w:t>51</w:t>
      </w:r>
      <w:r>
        <w:rPr>
          <w:vertAlign w:val="baseline"/>
        </w:rPr>
        <w:t> In any case, Jouy was in no hurry and was on the lookout for souvenirs and birds in this new frontier. He made collections noted as “Central Korea” on most days between Nov. 16 and 22, then one at the Naktong River, Nov. 22, and finally a bird specimen at Pusan, Nov. 30.</w:t>
      </w:r>
    </w:p>
    <w:p>
      <w:pPr>
        <w:pStyle w:val="BodyText"/>
        <w:spacing w:before="1"/>
        <w:ind w:right="163" w:firstLine="800"/>
      </w:pPr>
      <w:r>
        <w:rPr/>
        <w:t>As Jouy rode on horseback with Korean guides through the heart of the southern provinces, he took note of Korean burial customs:</w:t>
      </w:r>
      <w:r>
        <w:rPr>
          <w:spacing w:val="40"/>
        </w:rPr>
        <w:t> </w:t>
      </w:r>
      <w:r>
        <w:rPr/>
        <w:t>“[T]here are many sections where the cemeteries occupy at least a quarter as much space as that used for agricultural purposes.” The cemeteries, wrote Jouy, “are scarcely ever out of sight of the traveler, their prominent position on the hillsides making them very conspicuous.”</w:t>
      </w:r>
      <w:r>
        <w:rPr>
          <w:vertAlign w:val="superscript"/>
        </w:rPr>
        <w:t>52</w:t>
      </w:r>
    </w:p>
    <w:p>
      <w:pPr>
        <w:pStyle w:val="BodyText"/>
        <w:ind w:left="0"/>
        <w:jc w:val="left"/>
        <w:rPr>
          <w:sz w:val="20"/>
        </w:rPr>
      </w:pPr>
    </w:p>
    <w:p>
      <w:pPr>
        <w:pStyle w:val="BodyText"/>
        <w:ind w:left="0"/>
        <w:jc w:val="left"/>
        <w:rPr>
          <w:sz w:val="20"/>
        </w:rPr>
      </w:pPr>
    </w:p>
    <w:p>
      <w:pPr>
        <w:pStyle w:val="BodyText"/>
        <w:spacing w:before="4"/>
        <w:ind w:left="0"/>
        <w:jc w:val="left"/>
        <w:rPr>
          <w:sz w:val="16"/>
        </w:rPr>
      </w:pPr>
      <w:r>
        <w:rPr/>
        <mc:AlternateContent>
          <mc:Choice Requires="wps">
            <w:drawing>
              <wp:anchor distT="0" distB="0" distL="0" distR="0" allowOverlap="1" layoutInCell="1" locked="0" behindDoc="1" simplePos="0" relativeHeight="487596032">
                <wp:simplePos x="0" y="0"/>
                <wp:positionH relativeFrom="page">
                  <wp:posOffset>611886</wp:posOffset>
                </wp:positionH>
                <wp:positionV relativeFrom="paragraph">
                  <wp:posOffset>134766</wp:posOffset>
                </wp:positionV>
                <wp:extent cx="1829435" cy="63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611544pt;width:144.04pt;height:.47998pt;mso-position-horizontal-relative:page;mso-position-vertical-relative:paragraph;z-index:-15720448;mso-wrap-distance-left:0;mso-wrap-distance-right:0" id="docshape19" filled="true" fillcolor="#000000" stroked="false">
                <v:fill type="solid"/>
                <w10:wrap type="topAndBottom"/>
              </v:rect>
            </w:pict>
          </mc:Fallback>
        </mc:AlternateContent>
      </w:r>
    </w:p>
    <w:p>
      <w:pPr>
        <w:spacing w:before="99"/>
        <w:ind w:left="103" w:right="0" w:firstLine="0"/>
        <w:jc w:val="both"/>
        <w:rPr>
          <w:sz w:val="20"/>
        </w:rPr>
      </w:pPr>
      <w:r>
        <w:rPr>
          <w:sz w:val="20"/>
          <w:vertAlign w:val="superscript"/>
        </w:rPr>
        <w:t>50</w:t>
      </w:r>
      <w:r>
        <w:rPr>
          <w:spacing w:val="40"/>
          <w:sz w:val="20"/>
          <w:vertAlign w:val="baseline"/>
        </w:rPr>
        <w:t> </w:t>
      </w:r>
      <w:r>
        <w:rPr>
          <w:sz w:val="20"/>
          <w:vertAlign w:val="baseline"/>
        </w:rPr>
        <w:t>“The</w:t>
      </w:r>
      <w:r>
        <w:rPr>
          <w:spacing w:val="-5"/>
          <w:sz w:val="20"/>
          <w:vertAlign w:val="baseline"/>
        </w:rPr>
        <w:t> </w:t>
      </w:r>
      <w:r>
        <w:rPr>
          <w:sz w:val="20"/>
          <w:vertAlign w:val="baseline"/>
        </w:rPr>
        <w:t>Hermit</w:t>
      </w:r>
      <w:r>
        <w:rPr>
          <w:spacing w:val="-5"/>
          <w:sz w:val="20"/>
          <w:vertAlign w:val="baseline"/>
        </w:rPr>
        <w:t> </w:t>
      </w:r>
      <w:r>
        <w:rPr>
          <w:sz w:val="20"/>
          <w:vertAlign w:val="baseline"/>
        </w:rPr>
        <w:t>Nation,”</w:t>
      </w:r>
      <w:r>
        <w:rPr>
          <w:spacing w:val="-5"/>
          <w:sz w:val="20"/>
          <w:vertAlign w:val="baseline"/>
        </w:rPr>
        <w:t> </w:t>
      </w:r>
      <w:r>
        <w:rPr>
          <w:i/>
          <w:sz w:val="20"/>
          <w:vertAlign w:val="baseline"/>
        </w:rPr>
        <w:t>Evening</w:t>
      </w:r>
      <w:r>
        <w:rPr>
          <w:i/>
          <w:spacing w:val="-5"/>
          <w:sz w:val="20"/>
          <w:vertAlign w:val="baseline"/>
        </w:rPr>
        <w:t> </w:t>
      </w:r>
      <w:r>
        <w:rPr>
          <w:i/>
          <w:sz w:val="20"/>
          <w:vertAlign w:val="baseline"/>
        </w:rPr>
        <w:t>Star,</w:t>
      </w:r>
      <w:r>
        <w:rPr>
          <w:i/>
          <w:spacing w:val="-5"/>
          <w:sz w:val="20"/>
          <w:vertAlign w:val="baseline"/>
        </w:rPr>
        <w:t> </w:t>
      </w:r>
      <w:r>
        <w:rPr>
          <w:sz w:val="20"/>
          <w:vertAlign w:val="baseline"/>
        </w:rPr>
        <w:t>Jan.</w:t>
      </w:r>
      <w:r>
        <w:rPr>
          <w:spacing w:val="-6"/>
          <w:sz w:val="20"/>
          <w:vertAlign w:val="baseline"/>
        </w:rPr>
        <w:t> </w:t>
      </w:r>
      <w:r>
        <w:rPr>
          <w:sz w:val="20"/>
          <w:vertAlign w:val="baseline"/>
        </w:rPr>
        <w:t>28,</w:t>
      </w:r>
      <w:r>
        <w:rPr>
          <w:spacing w:val="-5"/>
          <w:sz w:val="20"/>
          <w:vertAlign w:val="baseline"/>
        </w:rPr>
        <w:t> </w:t>
      </w:r>
      <w:r>
        <w:rPr>
          <w:spacing w:val="-2"/>
          <w:sz w:val="20"/>
          <w:vertAlign w:val="baseline"/>
        </w:rPr>
        <w:t>1888.</w:t>
      </w:r>
    </w:p>
    <w:p>
      <w:pPr>
        <w:spacing w:before="0"/>
        <w:ind w:left="103" w:right="160" w:firstLine="0"/>
        <w:jc w:val="both"/>
        <w:rPr>
          <w:sz w:val="20"/>
        </w:rPr>
      </w:pPr>
      <w:r>
        <w:rPr>
          <w:sz w:val="20"/>
          <w:vertAlign w:val="superscript"/>
        </w:rPr>
        <w:t>51</w:t>
      </w:r>
      <w:r>
        <w:rPr>
          <w:spacing w:val="40"/>
          <w:sz w:val="20"/>
          <w:vertAlign w:val="baseline"/>
        </w:rPr>
        <w:t> </w:t>
      </w:r>
      <w:r>
        <w:rPr>
          <w:sz w:val="20"/>
          <w:vertAlign w:val="baseline"/>
        </w:rPr>
        <w:t>In a Dec. 1, 1884 letter, George Foulk gave Seoul-to-Pusan travel time at the time as fifteen days. George C. Foulk, </w:t>
      </w:r>
      <w:r>
        <w:rPr>
          <w:i/>
          <w:sz w:val="20"/>
          <w:vertAlign w:val="baseline"/>
        </w:rPr>
        <w:t>America's Man in Korea: The Private</w:t>
      </w:r>
      <w:r>
        <w:rPr>
          <w:i/>
          <w:sz w:val="20"/>
          <w:vertAlign w:val="baseline"/>
        </w:rPr>
        <w:t> Letters of George C. Foulk, 1884–1887</w:t>
      </w:r>
      <w:r>
        <w:rPr>
          <w:sz w:val="20"/>
          <w:vertAlign w:val="baseline"/>
        </w:rPr>
        <w:t>, ed. Samuel Hawley (Lanham, MD: Lexington Books, 2008), 72. Foulk also recounted how a Pusan official</w:t>
      </w:r>
      <w:r>
        <w:rPr>
          <w:spacing w:val="40"/>
          <w:sz w:val="20"/>
          <w:vertAlign w:val="baseline"/>
        </w:rPr>
        <w:t> </w:t>
      </w:r>
      <w:r>
        <w:rPr>
          <w:sz w:val="20"/>
          <w:vertAlign w:val="baseline"/>
        </w:rPr>
        <w:t>demanded to see his travel passport. George C. Foulk, </w:t>
      </w:r>
      <w:r>
        <w:rPr>
          <w:i/>
          <w:sz w:val="20"/>
          <w:vertAlign w:val="baseline"/>
        </w:rPr>
        <w:t>Inside the Hermit</w:t>
      </w:r>
      <w:r>
        <w:rPr>
          <w:i/>
          <w:spacing w:val="40"/>
          <w:sz w:val="20"/>
          <w:vertAlign w:val="baseline"/>
        </w:rPr>
        <w:t> </w:t>
      </w:r>
      <w:r>
        <w:rPr>
          <w:i/>
          <w:sz w:val="20"/>
          <w:vertAlign w:val="baseline"/>
        </w:rPr>
        <w:t>Kingdom: The 1884 Travel Diary of George Clayton Foulk</w:t>
      </w:r>
      <w:r>
        <w:rPr>
          <w:sz w:val="20"/>
          <w:vertAlign w:val="baseline"/>
        </w:rPr>
        <w:t>, ed. Samuel Hawley (Lanham, MD: Lexington Books, 2008), 121.</w:t>
      </w:r>
    </w:p>
    <w:p>
      <w:pPr>
        <w:spacing w:before="0"/>
        <w:ind w:left="103" w:right="162" w:firstLine="0"/>
        <w:jc w:val="both"/>
        <w:rPr>
          <w:sz w:val="20"/>
        </w:rPr>
      </w:pPr>
      <w:r>
        <w:rPr>
          <w:sz w:val="20"/>
          <w:vertAlign w:val="superscript"/>
        </w:rPr>
        <w:t>52</w:t>
      </w:r>
      <w:r>
        <w:rPr>
          <w:spacing w:val="40"/>
          <w:sz w:val="20"/>
          <w:vertAlign w:val="baseline"/>
        </w:rPr>
        <w:t> </w:t>
      </w:r>
      <w:r>
        <w:rPr>
          <w:sz w:val="20"/>
          <w:vertAlign w:val="baseline"/>
        </w:rPr>
        <w:t>Pierre L. Jouy, “The Collection of Korean Mortuary Pottery in the U.S. National Museum,” in </w:t>
      </w:r>
      <w:r>
        <w:rPr>
          <w:i/>
          <w:sz w:val="20"/>
          <w:vertAlign w:val="baseline"/>
        </w:rPr>
        <w:t>Annual Report of the Board of Regents of the Smithsonian</w:t>
      </w:r>
      <w:r>
        <w:rPr>
          <w:i/>
          <w:sz w:val="20"/>
          <w:vertAlign w:val="baseline"/>
        </w:rPr>
        <w:t> Institution for the year ending June 30, 1888 </w:t>
      </w:r>
      <w:r>
        <w:rPr>
          <w:sz w:val="20"/>
          <w:vertAlign w:val="baseline"/>
        </w:rPr>
        <w:t>(Washington: Government Printing Office 1890), 589.</w:t>
      </w:r>
    </w:p>
    <w:p>
      <w:pPr>
        <w:spacing w:after="0"/>
        <w:jc w:val="both"/>
        <w:rPr>
          <w:sz w:val="20"/>
        </w:rPr>
        <w:sectPr>
          <w:pgSz w:w="8510" w:h="12760"/>
          <w:pgMar w:header="699" w:footer="705" w:top="1140" w:bottom="900" w:left="860" w:right="800"/>
        </w:sectPr>
      </w:pPr>
    </w:p>
    <w:p>
      <w:pPr>
        <w:pStyle w:val="BodyText"/>
        <w:spacing w:before="10"/>
        <w:ind w:left="0"/>
        <w:jc w:val="left"/>
        <w:rPr>
          <w:sz w:val="8"/>
        </w:rPr>
      </w:pPr>
    </w:p>
    <w:p>
      <w:pPr>
        <w:pStyle w:val="BodyText"/>
        <w:ind w:left="104"/>
        <w:jc w:val="left"/>
        <w:rPr>
          <w:sz w:val="20"/>
        </w:rPr>
      </w:pPr>
      <w:r>
        <w:rPr>
          <w:sz w:val="20"/>
        </w:rPr>
        <w:drawing>
          <wp:inline distT="0" distB="0" distL="0" distR="0">
            <wp:extent cx="4129009" cy="437673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4129009" cy="4376737"/>
                    </a:xfrm>
                    <a:prstGeom prst="rect">
                      <a:avLst/>
                    </a:prstGeom>
                  </pic:spPr>
                </pic:pic>
              </a:graphicData>
            </a:graphic>
          </wp:inline>
        </w:drawing>
      </w:r>
      <w:r>
        <w:rPr>
          <w:sz w:val="20"/>
        </w:rPr>
      </w:r>
    </w:p>
    <w:p>
      <w:pPr>
        <w:spacing w:before="68"/>
        <w:ind w:left="103" w:right="161" w:firstLine="0"/>
        <w:jc w:val="both"/>
        <w:rPr>
          <w:b/>
          <w:sz w:val="20"/>
        </w:rPr>
      </w:pPr>
      <w:r>
        <w:rPr>
          <w:b/>
          <w:sz w:val="20"/>
        </w:rPr>
        <w:t>Figure 3. </w:t>
      </w:r>
      <w:r>
        <w:rPr>
          <w:b/>
          <w:color w:val="212121"/>
          <w:sz w:val="20"/>
        </w:rPr>
        <w:t>Jouy's sketch of a “</w:t>
      </w:r>
      <w:r>
        <w:rPr>
          <w:b/>
          <w:i/>
          <w:color w:val="212121"/>
          <w:sz w:val="20"/>
        </w:rPr>
        <w:t>chang sung</w:t>
      </w:r>
      <w:r>
        <w:rPr>
          <w:b/>
          <w:color w:val="212121"/>
          <w:sz w:val="20"/>
        </w:rPr>
        <w:t>,” or Korean guidepost. Jouy said these posts “occur at frequent intervals throughout the country, and have often been mistaken by travelers for gods. They are said to be the effigy of a general</w:t>
      </w:r>
      <w:r>
        <w:rPr>
          <w:b/>
          <w:color w:val="212121"/>
          <w:spacing w:val="10"/>
          <w:sz w:val="20"/>
        </w:rPr>
        <w:t> </w:t>
      </w:r>
      <w:r>
        <w:rPr>
          <w:b/>
          <w:color w:val="212121"/>
          <w:sz w:val="20"/>
        </w:rPr>
        <w:t>who</w:t>
      </w:r>
      <w:r>
        <w:rPr>
          <w:b/>
          <w:color w:val="212121"/>
          <w:spacing w:val="10"/>
          <w:sz w:val="20"/>
        </w:rPr>
        <w:t> </w:t>
      </w:r>
      <w:r>
        <w:rPr>
          <w:b/>
          <w:color w:val="212121"/>
          <w:sz w:val="20"/>
        </w:rPr>
        <w:t>was</w:t>
      </w:r>
      <w:r>
        <w:rPr>
          <w:b/>
          <w:color w:val="212121"/>
          <w:spacing w:val="12"/>
          <w:sz w:val="20"/>
        </w:rPr>
        <w:t> </w:t>
      </w:r>
      <w:r>
        <w:rPr>
          <w:b/>
          <w:color w:val="212121"/>
          <w:sz w:val="20"/>
        </w:rPr>
        <w:t>noted</w:t>
      </w:r>
      <w:r>
        <w:rPr>
          <w:b/>
          <w:color w:val="212121"/>
          <w:spacing w:val="11"/>
          <w:sz w:val="20"/>
        </w:rPr>
        <w:t> </w:t>
      </w:r>
      <w:r>
        <w:rPr>
          <w:b/>
          <w:color w:val="212121"/>
          <w:sz w:val="20"/>
        </w:rPr>
        <w:t>at</w:t>
      </w:r>
      <w:r>
        <w:rPr>
          <w:b/>
          <w:color w:val="212121"/>
          <w:spacing w:val="13"/>
          <w:sz w:val="20"/>
        </w:rPr>
        <w:t> </w:t>
      </w:r>
      <w:r>
        <w:rPr>
          <w:b/>
          <w:color w:val="212121"/>
          <w:sz w:val="20"/>
        </w:rPr>
        <w:t>one</w:t>
      </w:r>
      <w:r>
        <w:rPr>
          <w:b/>
          <w:color w:val="212121"/>
          <w:spacing w:val="11"/>
          <w:sz w:val="20"/>
        </w:rPr>
        <w:t> </w:t>
      </w:r>
      <w:r>
        <w:rPr>
          <w:b/>
          <w:color w:val="212121"/>
          <w:sz w:val="20"/>
        </w:rPr>
        <w:t>time</w:t>
      </w:r>
      <w:r>
        <w:rPr>
          <w:b/>
          <w:color w:val="212121"/>
          <w:spacing w:val="12"/>
          <w:sz w:val="20"/>
        </w:rPr>
        <w:t> </w:t>
      </w:r>
      <w:r>
        <w:rPr>
          <w:b/>
          <w:color w:val="212121"/>
          <w:sz w:val="20"/>
        </w:rPr>
        <w:t>in</w:t>
      </w:r>
      <w:r>
        <w:rPr>
          <w:b/>
          <w:color w:val="212121"/>
          <w:spacing w:val="11"/>
          <w:sz w:val="20"/>
        </w:rPr>
        <w:t> </w:t>
      </w:r>
      <w:r>
        <w:rPr>
          <w:b/>
          <w:color w:val="212121"/>
          <w:sz w:val="20"/>
        </w:rPr>
        <w:t>past</w:t>
      </w:r>
      <w:r>
        <w:rPr>
          <w:b/>
          <w:color w:val="212121"/>
          <w:spacing w:val="12"/>
          <w:sz w:val="20"/>
        </w:rPr>
        <w:t> </w:t>
      </w:r>
      <w:r>
        <w:rPr>
          <w:b/>
          <w:color w:val="212121"/>
          <w:sz w:val="20"/>
        </w:rPr>
        <w:t>ages</w:t>
      </w:r>
      <w:r>
        <w:rPr>
          <w:b/>
          <w:color w:val="212121"/>
          <w:spacing w:val="11"/>
          <w:sz w:val="20"/>
        </w:rPr>
        <w:t> </w:t>
      </w:r>
      <w:r>
        <w:rPr>
          <w:b/>
          <w:color w:val="212121"/>
          <w:sz w:val="20"/>
        </w:rPr>
        <w:t>as</w:t>
      </w:r>
      <w:r>
        <w:rPr>
          <w:b/>
          <w:color w:val="212121"/>
          <w:spacing w:val="12"/>
          <w:sz w:val="20"/>
        </w:rPr>
        <w:t> </w:t>
      </w:r>
      <w:r>
        <w:rPr>
          <w:b/>
          <w:color w:val="212121"/>
          <w:sz w:val="20"/>
        </w:rPr>
        <w:t>a</w:t>
      </w:r>
      <w:r>
        <w:rPr>
          <w:b/>
          <w:color w:val="212121"/>
          <w:spacing w:val="10"/>
          <w:sz w:val="20"/>
        </w:rPr>
        <w:t> </w:t>
      </w:r>
      <w:r>
        <w:rPr>
          <w:b/>
          <w:color w:val="212121"/>
          <w:sz w:val="20"/>
        </w:rPr>
        <w:t>celebrated</w:t>
      </w:r>
      <w:r>
        <w:rPr>
          <w:b/>
          <w:color w:val="212121"/>
          <w:spacing w:val="13"/>
          <w:sz w:val="20"/>
        </w:rPr>
        <w:t> </w:t>
      </w:r>
      <w:r>
        <w:rPr>
          <w:b/>
          <w:color w:val="212121"/>
          <w:sz w:val="20"/>
        </w:rPr>
        <w:t>road-</w:t>
      </w:r>
      <w:r>
        <w:rPr>
          <w:b/>
          <w:color w:val="212121"/>
          <w:spacing w:val="-2"/>
          <w:sz w:val="20"/>
        </w:rPr>
        <w:t>master</w:t>
      </w:r>
    </w:p>
    <w:p>
      <w:pPr>
        <w:spacing w:before="14"/>
        <w:ind w:left="103" w:right="0" w:firstLine="0"/>
        <w:jc w:val="both"/>
        <w:rPr>
          <w:b/>
          <w:sz w:val="20"/>
        </w:rPr>
      </w:pPr>
      <w:r>
        <w:rPr>
          <w:rFonts w:ascii="Arial" w:hAnsi="Arial"/>
          <w:b/>
          <w:color w:val="212121"/>
          <w:sz w:val="20"/>
        </w:rPr>
        <w:t>—</w:t>
      </w:r>
      <w:r>
        <w:rPr>
          <w:b/>
          <w:color w:val="212121"/>
          <w:sz w:val="20"/>
        </w:rPr>
        <w:t>a</w:t>
      </w:r>
      <w:r>
        <w:rPr>
          <w:b/>
          <w:color w:val="212121"/>
          <w:spacing w:val="-5"/>
          <w:sz w:val="20"/>
        </w:rPr>
        <w:t> </w:t>
      </w:r>
      <w:r>
        <w:rPr>
          <w:b/>
          <w:color w:val="212121"/>
          <w:sz w:val="20"/>
        </w:rPr>
        <w:t>sort</w:t>
      </w:r>
      <w:r>
        <w:rPr>
          <w:b/>
          <w:color w:val="212121"/>
          <w:spacing w:val="-4"/>
          <w:sz w:val="20"/>
        </w:rPr>
        <w:t> </w:t>
      </w:r>
      <w:r>
        <w:rPr>
          <w:b/>
          <w:color w:val="212121"/>
          <w:sz w:val="20"/>
        </w:rPr>
        <w:t>of</w:t>
      </w:r>
      <w:r>
        <w:rPr>
          <w:b/>
          <w:color w:val="212121"/>
          <w:spacing w:val="-5"/>
          <w:sz w:val="20"/>
        </w:rPr>
        <w:t> </w:t>
      </w:r>
      <w:r>
        <w:rPr>
          <w:b/>
          <w:color w:val="212121"/>
          <w:sz w:val="20"/>
        </w:rPr>
        <w:t>engineer</w:t>
      </w:r>
      <w:r>
        <w:rPr>
          <w:b/>
          <w:color w:val="212121"/>
          <w:spacing w:val="-8"/>
          <w:sz w:val="20"/>
        </w:rPr>
        <w:t> </w:t>
      </w:r>
      <w:r>
        <w:rPr>
          <w:b/>
          <w:color w:val="212121"/>
          <w:sz w:val="20"/>
        </w:rPr>
        <w:t>commissioner,</w:t>
      </w:r>
      <w:r>
        <w:rPr>
          <w:b/>
          <w:color w:val="212121"/>
          <w:spacing w:val="-4"/>
          <w:sz w:val="20"/>
        </w:rPr>
        <w:t> </w:t>
      </w:r>
      <w:r>
        <w:rPr>
          <w:b/>
          <w:color w:val="212121"/>
          <w:sz w:val="20"/>
        </w:rPr>
        <w:t>as</w:t>
      </w:r>
      <w:r>
        <w:rPr>
          <w:b/>
          <w:color w:val="212121"/>
          <w:spacing w:val="-5"/>
          <w:sz w:val="20"/>
        </w:rPr>
        <w:t> </w:t>
      </w:r>
      <w:r>
        <w:rPr>
          <w:b/>
          <w:color w:val="212121"/>
          <w:sz w:val="20"/>
        </w:rPr>
        <w:t>it</w:t>
      </w:r>
      <w:r>
        <w:rPr>
          <w:b/>
          <w:color w:val="212121"/>
          <w:spacing w:val="-5"/>
          <w:sz w:val="20"/>
        </w:rPr>
        <w:t> </w:t>
      </w:r>
      <w:r>
        <w:rPr>
          <w:b/>
          <w:color w:val="212121"/>
          <w:sz w:val="20"/>
        </w:rPr>
        <w:t>were.”</w:t>
      </w:r>
      <w:r>
        <w:rPr>
          <w:b/>
          <w:color w:val="212121"/>
          <w:sz w:val="20"/>
          <w:vertAlign w:val="superscript"/>
        </w:rPr>
        <w:t>53</w:t>
      </w:r>
      <w:r>
        <w:rPr>
          <w:b/>
          <w:color w:val="212121"/>
          <w:spacing w:val="39"/>
          <w:sz w:val="20"/>
          <w:vertAlign w:val="baseline"/>
        </w:rPr>
        <w:t> </w:t>
      </w:r>
      <w:r>
        <w:rPr>
          <w:b/>
          <w:color w:val="212121"/>
          <w:spacing w:val="-2"/>
          <w:sz w:val="20"/>
          <w:vertAlign w:val="baseline"/>
        </w:rPr>
        <w:t>(Smithsonian)</w:t>
      </w:r>
    </w:p>
    <w:p>
      <w:pPr>
        <w:pStyle w:val="BodyText"/>
        <w:spacing w:before="2"/>
        <w:ind w:left="0"/>
        <w:jc w:val="left"/>
        <w:rPr>
          <w:b/>
          <w:sz w:val="23"/>
        </w:rPr>
      </w:pPr>
    </w:p>
    <w:p>
      <w:pPr>
        <w:pStyle w:val="BodyText"/>
        <w:spacing w:before="1"/>
        <w:ind w:right="147" w:firstLine="720"/>
      </w:pPr>
      <w:r>
        <w:rPr/>
        <w:t>Jouy’s November 1883 journey may be the first ever Seoul-to- Pusan overland trip by an American, or any Westerner—the title of ‘first,’ though, if applicable, is shared by a second man whom Jouy had invited.</w:t>
      </w:r>
      <w:r>
        <w:rPr>
          <w:vertAlign w:val="superscript"/>
        </w:rPr>
        <w:t>54</w:t>
      </w:r>
    </w:p>
    <w:p>
      <w:pPr>
        <w:pStyle w:val="BodyText"/>
        <w:spacing w:before="7"/>
        <w:ind w:left="0"/>
        <w:jc w:val="left"/>
        <w:rPr>
          <w:sz w:val="11"/>
        </w:rPr>
      </w:pPr>
      <w:r>
        <w:rPr/>
        <mc:AlternateContent>
          <mc:Choice Requires="wps">
            <w:drawing>
              <wp:anchor distT="0" distB="0" distL="0" distR="0" allowOverlap="1" layoutInCell="1" locked="0" behindDoc="1" simplePos="0" relativeHeight="487596544">
                <wp:simplePos x="0" y="0"/>
                <wp:positionH relativeFrom="page">
                  <wp:posOffset>611886</wp:posOffset>
                </wp:positionH>
                <wp:positionV relativeFrom="paragraph">
                  <wp:posOffset>100333</wp:posOffset>
                </wp:positionV>
                <wp:extent cx="1829435" cy="635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900303pt;width:144.04pt;height:.47998pt;mso-position-horizontal-relative:page;mso-position-vertical-relative:paragraph;z-index:-15719936;mso-wrap-distance-left:0;mso-wrap-distance-right:0" id="docshape20" filled="true" fillcolor="#000000" stroked="false">
                <v:fill type="solid"/>
                <w10:wrap type="topAndBottom"/>
              </v:rect>
            </w:pict>
          </mc:Fallback>
        </mc:AlternateContent>
      </w:r>
    </w:p>
    <w:p>
      <w:pPr>
        <w:spacing w:before="115"/>
        <w:ind w:left="103" w:right="0" w:firstLine="0"/>
        <w:jc w:val="both"/>
        <w:rPr>
          <w:sz w:val="20"/>
        </w:rPr>
      </w:pPr>
      <w:r>
        <w:rPr>
          <w:sz w:val="20"/>
          <w:vertAlign w:val="superscript"/>
        </w:rPr>
        <w:t>53</w:t>
      </w:r>
      <w:r>
        <w:rPr>
          <w:spacing w:val="48"/>
          <w:sz w:val="20"/>
          <w:vertAlign w:val="baseline"/>
        </w:rPr>
        <w:t> </w:t>
      </w:r>
      <w:r>
        <w:rPr>
          <w:rFonts w:ascii="Arial" w:hAnsi="Arial"/>
          <w:sz w:val="20"/>
          <w:vertAlign w:val="baseline"/>
        </w:rPr>
        <w:t>“</w:t>
      </w:r>
      <w:r>
        <w:rPr>
          <w:sz w:val="20"/>
          <w:vertAlign w:val="baseline"/>
        </w:rPr>
        <w:t>The</w:t>
      </w:r>
      <w:r>
        <w:rPr>
          <w:spacing w:val="-3"/>
          <w:sz w:val="20"/>
          <w:vertAlign w:val="baseline"/>
        </w:rPr>
        <w:t> </w:t>
      </w:r>
      <w:r>
        <w:rPr>
          <w:sz w:val="20"/>
          <w:vertAlign w:val="baseline"/>
        </w:rPr>
        <w:t>Hermit</w:t>
      </w:r>
      <w:r>
        <w:rPr>
          <w:spacing w:val="-1"/>
          <w:sz w:val="20"/>
          <w:vertAlign w:val="baseline"/>
        </w:rPr>
        <w:t> </w:t>
      </w:r>
      <w:r>
        <w:rPr>
          <w:sz w:val="20"/>
          <w:vertAlign w:val="baseline"/>
        </w:rPr>
        <w:t>Nation</w:t>
      </w:r>
      <w:r>
        <w:rPr>
          <w:i/>
          <w:sz w:val="20"/>
          <w:vertAlign w:val="baseline"/>
        </w:rPr>
        <w:t>,</w:t>
      </w:r>
      <w:r>
        <w:rPr>
          <w:sz w:val="20"/>
          <w:vertAlign w:val="baseline"/>
        </w:rPr>
        <w:t>”</w:t>
      </w:r>
      <w:r>
        <w:rPr>
          <w:spacing w:val="-2"/>
          <w:sz w:val="20"/>
          <w:vertAlign w:val="baseline"/>
        </w:rPr>
        <w:t> </w:t>
      </w:r>
      <w:r>
        <w:rPr>
          <w:i/>
          <w:sz w:val="20"/>
          <w:vertAlign w:val="baseline"/>
        </w:rPr>
        <w:t>Evening</w:t>
      </w:r>
      <w:r>
        <w:rPr>
          <w:i/>
          <w:spacing w:val="-1"/>
          <w:sz w:val="20"/>
          <w:vertAlign w:val="baseline"/>
        </w:rPr>
        <w:t> </w:t>
      </w:r>
      <w:r>
        <w:rPr>
          <w:i/>
          <w:sz w:val="20"/>
          <w:vertAlign w:val="baseline"/>
        </w:rPr>
        <w:t>Star,</w:t>
      </w:r>
      <w:r>
        <w:rPr>
          <w:i/>
          <w:spacing w:val="-2"/>
          <w:sz w:val="20"/>
          <w:vertAlign w:val="baseline"/>
        </w:rPr>
        <w:t> </w:t>
      </w:r>
      <w:r>
        <w:rPr>
          <w:sz w:val="20"/>
          <w:vertAlign w:val="baseline"/>
        </w:rPr>
        <w:t>Jan.</w:t>
      </w:r>
      <w:r>
        <w:rPr>
          <w:spacing w:val="-2"/>
          <w:sz w:val="20"/>
          <w:vertAlign w:val="baseline"/>
        </w:rPr>
        <w:t> </w:t>
      </w:r>
      <w:r>
        <w:rPr>
          <w:sz w:val="20"/>
          <w:vertAlign w:val="baseline"/>
        </w:rPr>
        <w:t>28,</w:t>
      </w:r>
      <w:r>
        <w:rPr>
          <w:spacing w:val="-1"/>
          <w:sz w:val="20"/>
          <w:vertAlign w:val="baseline"/>
        </w:rPr>
        <w:t> </w:t>
      </w:r>
      <w:r>
        <w:rPr>
          <w:spacing w:val="-2"/>
          <w:sz w:val="20"/>
          <w:vertAlign w:val="baseline"/>
        </w:rPr>
        <w:t>1888.</w:t>
      </w:r>
    </w:p>
    <w:p>
      <w:pPr>
        <w:spacing w:before="14"/>
        <w:ind w:left="103" w:right="162" w:firstLine="0"/>
        <w:jc w:val="both"/>
        <w:rPr>
          <w:sz w:val="20"/>
        </w:rPr>
      </w:pPr>
      <w:r>
        <w:rPr>
          <w:sz w:val="20"/>
          <w:vertAlign w:val="superscript"/>
        </w:rPr>
        <w:t>54</w:t>
      </w:r>
      <w:r>
        <w:rPr>
          <w:spacing w:val="40"/>
          <w:sz w:val="20"/>
          <w:vertAlign w:val="baseline"/>
        </w:rPr>
        <w:t> </w:t>
      </w:r>
      <w:r>
        <w:rPr>
          <w:sz w:val="20"/>
          <w:vertAlign w:val="baseline"/>
        </w:rPr>
        <w:t>Jouy’s co-traveler was “Mr. M. Willet, a resident of Kobe, Japan,” apparently </w:t>
      </w:r>
      <w:r>
        <w:rPr>
          <w:i/>
          <w:sz w:val="20"/>
          <w:vertAlign w:val="baseline"/>
        </w:rPr>
        <w:t>Marinus Willett </w:t>
      </w:r>
      <w:r>
        <w:rPr>
          <w:sz w:val="20"/>
          <w:vertAlign w:val="baseline"/>
        </w:rPr>
        <w:t>(b.1858, New York). Greey, </w:t>
      </w:r>
      <w:r>
        <w:rPr>
          <w:i/>
          <w:sz w:val="20"/>
          <w:vertAlign w:val="baseline"/>
        </w:rPr>
        <w:t>Hand-Book</w:t>
      </w:r>
      <w:r>
        <w:rPr>
          <w:sz w:val="20"/>
          <w:vertAlign w:val="baseline"/>
        </w:rPr>
        <w:t>, 6.) The Willetts had trade</w:t>
      </w:r>
      <w:r>
        <w:rPr>
          <w:spacing w:val="17"/>
          <w:sz w:val="20"/>
          <w:vertAlign w:val="baseline"/>
        </w:rPr>
        <w:t> </w:t>
      </w:r>
      <w:r>
        <w:rPr>
          <w:sz w:val="20"/>
          <w:vertAlign w:val="baseline"/>
        </w:rPr>
        <w:t>ties</w:t>
      </w:r>
      <w:r>
        <w:rPr>
          <w:spacing w:val="19"/>
          <w:sz w:val="20"/>
          <w:vertAlign w:val="baseline"/>
        </w:rPr>
        <w:t> </w:t>
      </w:r>
      <w:r>
        <w:rPr>
          <w:sz w:val="20"/>
          <w:vertAlign w:val="baseline"/>
        </w:rPr>
        <w:t>to</w:t>
      </w:r>
      <w:r>
        <w:rPr>
          <w:spacing w:val="18"/>
          <w:sz w:val="20"/>
          <w:vertAlign w:val="baseline"/>
        </w:rPr>
        <w:t> </w:t>
      </w:r>
      <w:r>
        <w:rPr>
          <w:sz w:val="20"/>
          <w:vertAlign w:val="baseline"/>
        </w:rPr>
        <w:t>East</w:t>
      </w:r>
      <w:r>
        <w:rPr>
          <w:spacing w:val="19"/>
          <w:sz w:val="20"/>
          <w:vertAlign w:val="baseline"/>
        </w:rPr>
        <w:t> </w:t>
      </w:r>
      <w:r>
        <w:rPr>
          <w:sz w:val="20"/>
          <w:vertAlign w:val="baseline"/>
        </w:rPr>
        <w:t>Asia.</w:t>
      </w:r>
      <w:r>
        <w:rPr>
          <w:spacing w:val="17"/>
          <w:sz w:val="20"/>
          <w:vertAlign w:val="baseline"/>
        </w:rPr>
        <w:t> </w:t>
      </w:r>
      <w:r>
        <w:rPr>
          <w:sz w:val="20"/>
          <w:vertAlign w:val="baseline"/>
        </w:rPr>
        <w:t>Jouy</w:t>
      </w:r>
      <w:r>
        <w:rPr>
          <w:spacing w:val="19"/>
          <w:sz w:val="20"/>
          <w:vertAlign w:val="baseline"/>
        </w:rPr>
        <w:t> </w:t>
      </w:r>
      <w:r>
        <w:rPr>
          <w:sz w:val="20"/>
          <w:vertAlign w:val="baseline"/>
        </w:rPr>
        <w:t>and</w:t>
      </w:r>
      <w:r>
        <w:rPr>
          <w:spacing w:val="18"/>
          <w:sz w:val="20"/>
          <w:vertAlign w:val="baseline"/>
        </w:rPr>
        <w:t> </w:t>
      </w:r>
      <w:r>
        <w:rPr>
          <w:sz w:val="20"/>
          <w:vertAlign w:val="baseline"/>
        </w:rPr>
        <w:t>Willett</w:t>
      </w:r>
      <w:r>
        <w:rPr>
          <w:spacing w:val="18"/>
          <w:sz w:val="20"/>
          <w:vertAlign w:val="baseline"/>
        </w:rPr>
        <w:t> </w:t>
      </w:r>
      <w:r>
        <w:rPr>
          <w:sz w:val="20"/>
          <w:vertAlign w:val="baseline"/>
        </w:rPr>
        <w:t>likely</w:t>
      </w:r>
      <w:r>
        <w:rPr>
          <w:spacing w:val="19"/>
          <w:sz w:val="20"/>
          <w:vertAlign w:val="baseline"/>
        </w:rPr>
        <w:t> </w:t>
      </w:r>
      <w:r>
        <w:rPr>
          <w:sz w:val="20"/>
          <w:vertAlign w:val="baseline"/>
        </w:rPr>
        <w:t>met</w:t>
      </w:r>
      <w:r>
        <w:rPr>
          <w:spacing w:val="18"/>
          <w:sz w:val="20"/>
          <w:vertAlign w:val="baseline"/>
        </w:rPr>
        <w:t> </w:t>
      </w:r>
      <w:r>
        <w:rPr>
          <w:sz w:val="20"/>
          <w:vertAlign w:val="baseline"/>
        </w:rPr>
        <w:t>in</w:t>
      </w:r>
      <w:r>
        <w:rPr>
          <w:spacing w:val="18"/>
          <w:sz w:val="20"/>
          <w:vertAlign w:val="baseline"/>
        </w:rPr>
        <w:t> </w:t>
      </w:r>
      <w:r>
        <w:rPr>
          <w:sz w:val="20"/>
          <w:vertAlign w:val="baseline"/>
        </w:rPr>
        <w:t>1882</w:t>
      </w:r>
      <w:r>
        <w:rPr>
          <w:spacing w:val="19"/>
          <w:sz w:val="20"/>
          <w:vertAlign w:val="baseline"/>
        </w:rPr>
        <w:t> </w:t>
      </w:r>
      <w:r>
        <w:rPr>
          <w:sz w:val="20"/>
          <w:vertAlign w:val="baseline"/>
        </w:rPr>
        <w:t>in</w:t>
      </w:r>
      <w:r>
        <w:rPr>
          <w:spacing w:val="17"/>
          <w:sz w:val="20"/>
          <w:vertAlign w:val="baseline"/>
        </w:rPr>
        <w:t> </w:t>
      </w:r>
      <w:r>
        <w:rPr>
          <w:sz w:val="20"/>
          <w:vertAlign w:val="baseline"/>
        </w:rPr>
        <w:t>Yokohama;</w:t>
      </w:r>
      <w:r>
        <w:rPr>
          <w:spacing w:val="19"/>
          <w:sz w:val="20"/>
          <w:vertAlign w:val="baseline"/>
        </w:rPr>
        <w:t> </w:t>
      </w:r>
      <w:r>
        <w:rPr>
          <w:spacing w:val="-4"/>
          <w:sz w:val="20"/>
          <w:vertAlign w:val="baseline"/>
        </w:rPr>
        <w:t>Jouy</w:t>
      </w:r>
    </w:p>
    <w:p>
      <w:pPr>
        <w:spacing w:after="0"/>
        <w:jc w:val="both"/>
        <w:rPr>
          <w:sz w:val="20"/>
        </w:rPr>
        <w:sectPr>
          <w:pgSz w:w="8510" w:h="12760"/>
          <w:pgMar w:header="699" w:footer="705" w:top="1140" w:bottom="900" w:left="860" w:right="800"/>
        </w:sectPr>
      </w:pPr>
    </w:p>
    <w:p>
      <w:pPr>
        <w:pStyle w:val="BodyText"/>
        <w:spacing w:before="99"/>
        <w:ind w:right="166" w:firstLine="720"/>
      </w:pPr>
      <w:r>
        <w:rPr/>
        <w:t>Jouy found travel in Korea difficult but was cheerful enough</w:t>
      </w:r>
      <w:r>
        <w:rPr>
          <w:spacing w:val="40"/>
        </w:rPr>
        <w:t> </w:t>
      </w:r>
      <w:r>
        <w:rPr/>
        <w:t>about it and eyed solutions:</w:t>
      </w:r>
      <w:r>
        <w:rPr>
          <w:vertAlign w:val="superscript"/>
        </w:rPr>
        <w:t>55</w:t>
      </w:r>
    </w:p>
    <w:p>
      <w:pPr>
        <w:pStyle w:val="BodyText"/>
        <w:spacing w:before="1"/>
        <w:ind w:left="0"/>
        <w:jc w:val="left"/>
      </w:pPr>
    </w:p>
    <w:p>
      <w:pPr>
        <w:pStyle w:val="BodyText"/>
        <w:ind w:left="461" w:right="469"/>
      </w:pPr>
      <w:r>
        <w:rPr/>
        <w:t>[A] traveler is forced to sit in silent submission on the back of one of their stubborn little beasts, which is led by a coolie. I objected</w:t>
      </w:r>
      <w:r>
        <w:rPr>
          <w:spacing w:val="40"/>
        </w:rPr>
        <w:t> </w:t>
      </w:r>
      <w:r>
        <w:rPr/>
        <w:t>to such a process, and, greatly to the disgust of the natives, procured a saddle and bridle of modern make. A</w:t>
      </w:r>
      <w:r>
        <w:rPr>
          <w:spacing w:val="-4"/>
        </w:rPr>
        <w:t> </w:t>
      </w:r>
      <w:r>
        <w:rPr/>
        <w:t>friend who made the trip from Seoul to Fusan with me did the same, and we</w:t>
      </w:r>
      <w:r>
        <w:rPr>
          <w:spacing w:val="80"/>
        </w:rPr>
        <w:t> </w:t>
      </w:r>
      <w:r>
        <w:rPr/>
        <w:t>enjoyed an unwonted privilege. We had great trouble at first in getting</w:t>
      </w:r>
      <w:r>
        <w:rPr>
          <w:spacing w:val="40"/>
        </w:rPr>
        <w:t> </w:t>
      </w:r>
      <w:r>
        <w:rPr/>
        <w:t>our animals to</w:t>
      </w:r>
      <w:r>
        <w:rPr>
          <w:spacing w:val="40"/>
        </w:rPr>
        <w:t> </w:t>
      </w:r>
      <w:r>
        <w:rPr/>
        <w:t>understand</w:t>
      </w:r>
      <w:r>
        <w:rPr>
          <w:spacing w:val="40"/>
        </w:rPr>
        <w:t> </w:t>
      </w:r>
      <w:r>
        <w:rPr/>
        <w:t>the</w:t>
      </w:r>
      <w:r>
        <w:rPr>
          <w:spacing w:val="40"/>
        </w:rPr>
        <w:t> </w:t>
      </w:r>
      <w:r>
        <w:rPr/>
        <w:t>new</w:t>
      </w:r>
      <w:r>
        <w:rPr>
          <w:spacing w:val="40"/>
        </w:rPr>
        <w:t> </w:t>
      </w:r>
      <w:r>
        <w:rPr/>
        <w:t>arrangement,</w:t>
      </w:r>
      <w:r>
        <w:rPr>
          <w:spacing w:val="40"/>
        </w:rPr>
        <w:t> </w:t>
      </w:r>
      <w:r>
        <w:rPr/>
        <w:t>but finally succeeded in training them</w:t>
      </w:r>
      <w:r>
        <w:rPr>
          <w:spacing w:val="-1"/>
        </w:rPr>
        <w:t> </w:t>
      </w:r>
      <w:r>
        <w:rPr/>
        <w:t>so that we could walk or gallop, or leave the line of the road at will. This last operation astonished the coolies, who predicted all sorts of disaster as a consequence.</w:t>
      </w:r>
    </w:p>
    <w:p>
      <w:pPr>
        <w:pStyle w:val="BodyText"/>
        <w:ind w:left="0"/>
        <w:jc w:val="left"/>
      </w:pPr>
    </w:p>
    <w:p>
      <w:pPr>
        <w:pStyle w:val="BodyText"/>
        <w:spacing w:before="1"/>
        <w:ind w:right="161"/>
      </w:pPr>
      <w:r>
        <w:rPr/>
        <w:t>And so Jouy left Seoul behind. If he ever returned to Seoul, it was only briefly, another reason his name is conspicuous by its absence in Seoul- centric English-language historiography on 1880s Korea.</w:t>
      </w:r>
    </w:p>
    <w:p>
      <w:pPr>
        <w:pStyle w:val="BodyText"/>
        <w:ind w:right="162" w:firstLine="800"/>
      </w:pPr>
      <w:r>
        <w:rPr/>
        <w:t>In Pusan, Jouy settled into a salaried position at the new customs service, suggesting an arrangement with Paul-Georg von Möllendorff, a somewhat mysterious figure who had founded Chosŏn customs a year earlier.</w:t>
      </w:r>
      <w:r>
        <w:rPr>
          <w:vertAlign w:val="superscript"/>
        </w:rPr>
        <w:t>56</w:t>
      </w:r>
      <w:r>
        <w:rPr>
          <w:spacing w:val="40"/>
          <w:vertAlign w:val="baseline"/>
        </w:rPr>
        <w:t> </w:t>
      </w:r>
      <w:r>
        <w:rPr>
          <w:vertAlign w:val="baseline"/>
        </w:rPr>
        <w:t>The Smithsonian was at first unclear what Jouy was doing.</w:t>
      </w:r>
      <w:r>
        <w:rPr>
          <w:vertAlign w:val="superscript"/>
        </w:rPr>
        <w:t>57</w:t>
      </w:r>
    </w:p>
    <w:p>
      <w:pPr>
        <w:pStyle w:val="BodyText"/>
        <w:spacing w:before="4"/>
        <w:ind w:left="0"/>
        <w:jc w:val="left"/>
        <w:rPr>
          <w:sz w:val="26"/>
        </w:rPr>
      </w:pPr>
      <w:r>
        <w:rPr/>
        <mc:AlternateContent>
          <mc:Choice Requires="wps">
            <w:drawing>
              <wp:anchor distT="0" distB="0" distL="0" distR="0" allowOverlap="1" layoutInCell="1" locked="0" behindDoc="1" simplePos="0" relativeHeight="487597056">
                <wp:simplePos x="0" y="0"/>
                <wp:positionH relativeFrom="page">
                  <wp:posOffset>611886</wp:posOffset>
                </wp:positionH>
                <wp:positionV relativeFrom="paragraph">
                  <wp:posOffset>207748</wp:posOffset>
                </wp:positionV>
                <wp:extent cx="4177665" cy="635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58164pt;width:328.92pt;height:.48001pt;mso-position-horizontal-relative:page;mso-position-vertical-relative:paragraph;z-index:-15719424;mso-wrap-distance-left:0;mso-wrap-distance-right:0" id="docshape21" filled="true" fillcolor="#000000" stroked="false">
                <v:fill type="solid"/>
                <w10:wrap type="topAndBottom"/>
              </v:rect>
            </w:pict>
          </mc:Fallback>
        </mc:AlternateContent>
      </w:r>
    </w:p>
    <w:p>
      <w:pPr>
        <w:spacing w:before="99"/>
        <w:ind w:left="103" w:right="162" w:firstLine="0"/>
        <w:jc w:val="both"/>
        <w:rPr>
          <w:sz w:val="20"/>
        </w:rPr>
      </w:pPr>
      <w:r>
        <w:rPr>
          <w:sz w:val="20"/>
        </w:rPr>
        <w:t>likely invited Willett to Seoul by letter, proposing the overland journey to Pusan. Willett apparently returned to Japan, where a daughter, Soma, was born in late 1884; Willett later moved back to America; it is unknown if her ever returned to Korea.</w:t>
      </w:r>
      <w:r>
        <w:rPr>
          <w:spacing w:val="-2"/>
          <w:sz w:val="20"/>
        </w:rPr>
        <w:t> </w:t>
      </w:r>
      <w:r>
        <w:rPr>
          <w:sz w:val="20"/>
        </w:rPr>
        <w:t>His</w:t>
      </w:r>
      <w:r>
        <w:rPr>
          <w:spacing w:val="-2"/>
          <w:sz w:val="20"/>
        </w:rPr>
        <w:t> </w:t>
      </w:r>
      <w:r>
        <w:rPr>
          <w:sz w:val="20"/>
        </w:rPr>
        <w:t>daughter</w:t>
      </w:r>
      <w:r>
        <w:rPr>
          <w:spacing w:val="-2"/>
          <w:sz w:val="20"/>
        </w:rPr>
        <w:t> </w:t>
      </w:r>
      <w:r>
        <w:rPr>
          <w:sz w:val="20"/>
        </w:rPr>
        <w:t>Soma</w:t>
      </w:r>
      <w:r>
        <w:rPr>
          <w:spacing w:val="-2"/>
          <w:sz w:val="20"/>
        </w:rPr>
        <w:t> </w:t>
      </w:r>
      <w:r>
        <w:rPr>
          <w:sz w:val="20"/>
        </w:rPr>
        <w:t>briefly</w:t>
      </w:r>
      <w:r>
        <w:rPr>
          <w:spacing w:val="-3"/>
          <w:sz w:val="20"/>
        </w:rPr>
        <w:t> </w:t>
      </w:r>
      <w:r>
        <w:rPr>
          <w:sz w:val="20"/>
        </w:rPr>
        <w:t>got</w:t>
      </w:r>
      <w:r>
        <w:rPr>
          <w:spacing w:val="-2"/>
          <w:sz w:val="20"/>
        </w:rPr>
        <w:t> </w:t>
      </w:r>
      <w:r>
        <w:rPr>
          <w:sz w:val="20"/>
        </w:rPr>
        <w:t>press</w:t>
      </w:r>
      <w:r>
        <w:rPr>
          <w:spacing w:val="-2"/>
          <w:sz w:val="20"/>
        </w:rPr>
        <w:t> </w:t>
      </w:r>
      <w:r>
        <w:rPr>
          <w:sz w:val="20"/>
        </w:rPr>
        <w:t>attention</w:t>
      </w:r>
      <w:r>
        <w:rPr>
          <w:spacing w:val="-2"/>
          <w:sz w:val="20"/>
        </w:rPr>
        <w:t> </w:t>
      </w:r>
      <w:r>
        <w:rPr>
          <w:sz w:val="20"/>
        </w:rPr>
        <w:t>in</w:t>
      </w:r>
      <w:r>
        <w:rPr>
          <w:spacing w:val="-3"/>
          <w:sz w:val="20"/>
        </w:rPr>
        <w:t> </w:t>
      </w:r>
      <w:r>
        <w:rPr>
          <w:sz w:val="20"/>
        </w:rPr>
        <w:t>1907</w:t>
      </w:r>
      <w:r>
        <w:rPr>
          <w:spacing w:val="-2"/>
          <w:sz w:val="20"/>
        </w:rPr>
        <w:t> </w:t>
      </w:r>
      <w:r>
        <w:rPr>
          <w:sz w:val="20"/>
        </w:rPr>
        <w:t>for</w:t>
      </w:r>
      <w:r>
        <w:rPr>
          <w:spacing w:val="-2"/>
          <w:sz w:val="20"/>
        </w:rPr>
        <w:t> </w:t>
      </w:r>
      <w:r>
        <w:rPr>
          <w:sz w:val="20"/>
        </w:rPr>
        <w:t>a</w:t>
      </w:r>
      <w:r>
        <w:rPr>
          <w:spacing w:val="-2"/>
          <w:sz w:val="20"/>
        </w:rPr>
        <w:t> </w:t>
      </w:r>
      <w:r>
        <w:rPr>
          <w:sz w:val="20"/>
        </w:rPr>
        <w:t>sensationalistic Manhattan scandal. “Claims Eight Husbands,” </w:t>
      </w:r>
      <w:r>
        <w:rPr>
          <w:i/>
          <w:sz w:val="20"/>
        </w:rPr>
        <w:t>New</w:t>
      </w:r>
      <w:r>
        <w:rPr>
          <w:i/>
          <w:spacing w:val="-1"/>
          <w:sz w:val="20"/>
        </w:rPr>
        <w:t> </w:t>
      </w:r>
      <w:r>
        <w:rPr>
          <w:i/>
          <w:sz w:val="20"/>
        </w:rPr>
        <w:t>York Times</w:t>
      </w:r>
      <w:r>
        <w:rPr>
          <w:sz w:val="20"/>
        </w:rPr>
        <w:t>, May 9, 1907, 4.</w:t>
      </w:r>
    </w:p>
    <w:p>
      <w:pPr>
        <w:spacing w:before="0"/>
        <w:ind w:left="103" w:right="160" w:firstLine="0"/>
        <w:jc w:val="both"/>
        <w:rPr>
          <w:sz w:val="20"/>
        </w:rPr>
      </w:pPr>
      <w:r>
        <w:rPr>
          <w:position w:val="7"/>
          <w:sz w:val="13"/>
        </w:rPr>
        <w:t>55</w:t>
      </w:r>
      <w:r>
        <w:rPr>
          <w:spacing w:val="40"/>
          <w:position w:val="7"/>
          <w:sz w:val="13"/>
        </w:rPr>
        <w:t> </w:t>
      </w:r>
      <w:r>
        <w:rPr>
          <w:sz w:val="20"/>
        </w:rPr>
        <w:t>“The Hermit Nation,</w:t>
      </w:r>
      <w:r>
        <w:rPr>
          <w:sz w:val="22"/>
        </w:rPr>
        <w:t>” </w:t>
      </w:r>
      <w:r>
        <w:rPr>
          <w:i/>
          <w:sz w:val="20"/>
        </w:rPr>
        <w:t>Evening Star, </w:t>
      </w:r>
      <w:r>
        <w:rPr>
          <w:sz w:val="20"/>
        </w:rPr>
        <w:t>Jan. 28, 1888; Frank G. Carpenter, “Corea’s Awakening: The Corean Exhibit at the National Museum,” </w:t>
      </w:r>
      <w:r>
        <w:rPr>
          <w:i/>
          <w:sz w:val="20"/>
        </w:rPr>
        <w:t>Harrisburg</w:t>
      </w:r>
      <w:r>
        <w:rPr>
          <w:i/>
          <w:sz w:val="20"/>
        </w:rPr>
        <w:t> Telegraph</w:t>
      </w:r>
      <w:r>
        <w:rPr>
          <w:sz w:val="20"/>
        </w:rPr>
        <w:t>, April 14, 1888, 3.</w:t>
      </w:r>
    </w:p>
    <w:p>
      <w:pPr>
        <w:spacing w:before="0"/>
        <w:ind w:left="103" w:right="160" w:firstLine="0"/>
        <w:jc w:val="both"/>
        <w:rPr>
          <w:sz w:val="20"/>
        </w:rPr>
      </w:pPr>
      <w:r>
        <w:rPr>
          <w:sz w:val="20"/>
          <w:vertAlign w:val="superscript"/>
        </w:rPr>
        <w:t>56</w:t>
      </w:r>
      <w:r>
        <w:rPr>
          <w:sz w:val="20"/>
          <w:vertAlign w:val="baseline"/>
        </w:rPr>
        <w:t> Scholars have multiple views on Möllendorff’s goals. What is sure is Möllendorff hired Europeans, and a few Americans, with Asia experience to staff his new customs service. See Karl Leuteritz, “Pioneers of German-Korean Partnership,” </w:t>
      </w:r>
      <w:r>
        <w:rPr>
          <w:i/>
          <w:sz w:val="20"/>
          <w:vertAlign w:val="baseline"/>
        </w:rPr>
        <w:t>RASKB-Transactions </w:t>
      </w:r>
      <w:r>
        <w:rPr>
          <w:sz w:val="20"/>
          <w:vertAlign w:val="baseline"/>
        </w:rPr>
        <w:t>54, 1979; Walter Leifer, “Paul-Georg von Möllendorff-Scholar and Statesman,” </w:t>
      </w:r>
      <w:r>
        <w:rPr>
          <w:i/>
          <w:sz w:val="20"/>
          <w:vertAlign w:val="baseline"/>
        </w:rPr>
        <w:t>RASKB-Transactions </w:t>
      </w:r>
      <w:r>
        <w:rPr>
          <w:sz w:val="20"/>
          <w:vertAlign w:val="baseline"/>
        </w:rPr>
        <w:t>57, 1982; T.M. Simbirtseva, “P.G. von Möllendorff’s Pro-Russian Activities in Korea (1882- 1885): Opinions of Russian Historiographers” </w:t>
      </w:r>
      <w:r>
        <w:rPr>
          <w:i/>
          <w:sz w:val="20"/>
          <w:vertAlign w:val="baseline"/>
        </w:rPr>
        <w:t>RASKB-Transactions </w:t>
      </w:r>
      <w:r>
        <w:rPr>
          <w:sz w:val="20"/>
          <w:vertAlign w:val="baseline"/>
        </w:rPr>
        <w:t>76, 2001.</w:t>
      </w:r>
    </w:p>
    <w:p>
      <w:pPr>
        <w:spacing w:before="0"/>
        <w:ind w:left="103" w:right="161" w:firstLine="0"/>
        <w:jc w:val="both"/>
        <w:rPr>
          <w:sz w:val="20"/>
        </w:rPr>
      </w:pPr>
      <w:r>
        <w:rPr>
          <w:sz w:val="20"/>
          <w:vertAlign w:val="superscript"/>
        </w:rPr>
        <w:t>57</w:t>
      </w:r>
      <w:r>
        <w:rPr>
          <w:sz w:val="20"/>
          <w:vertAlign w:val="baseline"/>
        </w:rPr>
        <w:t> Houchins has Jouy as “advisor to the Korean civil service,” citing an 1884 Smithsonian document, indicating possible confusion in Washington on Jouy’s activities;</w:t>
      </w:r>
      <w:r>
        <w:rPr>
          <w:spacing w:val="-5"/>
          <w:sz w:val="20"/>
          <w:vertAlign w:val="baseline"/>
        </w:rPr>
        <w:t> </w:t>
      </w:r>
      <w:r>
        <w:rPr>
          <w:sz w:val="20"/>
          <w:vertAlign w:val="baseline"/>
        </w:rPr>
        <w:t>being</w:t>
      </w:r>
      <w:r>
        <w:rPr>
          <w:spacing w:val="-5"/>
          <w:sz w:val="20"/>
          <w:vertAlign w:val="baseline"/>
        </w:rPr>
        <w:t> </w:t>
      </w:r>
      <w:r>
        <w:rPr>
          <w:sz w:val="20"/>
          <w:vertAlign w:val="baseline"/>
        </w:rPr>
        <w:t>with</w:t>
      </w:r>
      <w:r>
        <w:rPr>
          <w:spacing w:val="-5"/>
          <w:sz w:val="20"/>
          <w:vertAlign w:val="baseline"/>
        </w:rPr>
        <w:t> </w:t>
      </w:r>
      <w:r>
        <w:rPr>
          <w:sz w:val="20"/>
          <w:vertAlign w:val="baseline"/>
        </w:rPr>
        <w:t>Chosŏn customs made Jouy a “Möllendorff</w:t>
      </w:r>
      <w:r>
        <w:rPr>
          <w:spacing w:val="-7"/>
          <w:sz w:val="20"/>
          <w:vertAlign w:val="baseline"/>
        </w:rPr>
        <w:t> </w:t>
      </w:r>
      <w:r>
        <w:rPr>
          <w:sz w:val="20"/>
          <w:vertAlign w:val="baseline"/>
        </w:rPr>
        <w:t>man,”</w:t>
      </w:r>
      <w:r>
        <w:rPr>
          <w:spacing w:val="-8"/>
          <w:sz w:val="20"/>
          <w:vertAlign w:val="baseline"/>
        </w:rPr>
        <w:t> </w:t>
      </w:r>
      <w:r>
        <w:rPr>
          <w:sz w:val="20"/>
          <w:vertAlign w:val="baseline"/>
        </w:rPr>
        <w:t>hardly</w:t>
      </w:r>
      <w:r>
        <w:rPr>
          <w:spacing w:val="-8"/>
          <w:sz w:val="20"/>
          <w:vertAlign w:val="baseline"/>
        </w:rPr>
        <w:t> </w:t>
      </w:r>
      <w:r>
        <w:rPr>
          <w:sz w:val="20"/>
          <w:vertAlign w:val="baseline"/>
        </w:rPr>
        <w:t>an adviser to the government. Other confusions on Jouy’s activities in Korea have appeared</w:t>
      </w:r>
      <w:r>
        <w:rPr>
          <w:spacing w:val="6"/>
          <w:sz w:val="20"/>
          <w:vertAlign w:val="baseline"/>
        </w:rPr>
        <w:t> </w:t>
      </w:r>
      <w:r>
        <w:rPr>
          <w:sz w:val="20"/>
          <w:vertAlign w:val="baseline"/>
        </w:rPr>
        <w:t>in</w:t>
      </w:r>
      <w:r>
        <w:rPr>
          <w:spacing w:val="5"/>
          <w:sz w:val="20"/>
          <w:vertAlign w:val="baseline"/>
        </w:rPr>
        <w:t> </w:t>
      </w:r>
      <w:r>
        <w:rPr>
          <w:sz w:val="20"/>
          <w:vertAlign w:val="baseline"/>
        </w:rPr>
        <w:t>print</w:t>
      </w:r>
      <w:r>
        <w:rPr>
          <w:spacing w:val="8"/>
          <w:sz w:val="20"/>
          <w:vertAlign w:val="baseline"/>
        </w:rPr>
        <w:t> </w:t>
      </w:r>
      <w:r>
        <w:rPr>
          <w:sz w:val="20"/>
          <w:vertAlign w:val="baseline"/>
        </w:rPr>
        <w:t>such</w:t>
      </w:r>
      <w:r>
        <w:rPr>
          <w:spacing w:val="7"/>
          <w:sz w:val="20"/>
          <w:vertAlign w:val="baseline"/>
        </w:rPr>
        <w:t> </w:t>
      </w:r>
      <w:r>
        <w:rPr>
          <w:sz w:val="20"/>
          <w:vertAlign w:val="baseline"/>
        </w:rPr>
        <w:t>as</w:t>
      </w:r>
      <w:r>
        <w:rPr>
          <w:spacing w:val="8"/>
          <w:sz w:val="20"/>
          <w:vertAlign w:val="baseline"/>
        </w:rPr>
        <w:t> </w:t>
      </w:r>
      <w:r>
        <w:rPr>
          <w:sz w:val="20"/>
          <w:vertAlign w:val="baseline"/>
        </w:rPr>
        <w:t>Paul</w:t>
      </w:r>
      <w:r>
        <w:rPr>
          <w:spacing w:val="25"/>
          <w:sz w:val="20"/>
          <w:vertAlign w:val="baseline"/>
        </w:rPr>
        <w:t> </w:t>
      </w:r>
      <w:r>
        <w:rPr>
          <w:sz w:val="20"/>
          <w:vertAlign w:val="baseline"/>
        </w:rPr>
        <w:t>Michael</w:t>
      </w:r>
      <w:r>
        <w:rPr>
          <w:spacing w:val="26"/>
          <w:sz w:val="20"/>
          <w:vertAlign w:val="baseline"/>
        </w:rPr>
        <w:t> </w:t>
      </w:r>
      <w:r>
        <w:rPr>
          <w:sz w:val="20"/>
          <w:vertAlign w:val="baseline"/>
        </w:rPr>
        <w:t>Taylor,</w:t>
      </w:r>
      <w:r>
        <w:rPr>
          <w:spacing w:val="26"/>
          <w:sz w:val="20"/>
          <w:vertAlign w:val="baseline"/>
        </w:rPr>
        <w:t> </w:t>
      </w:r>
      <w:r>
        <w:rPr>
          <w:sz w:val="20"/>
          <w:vertAlign w:val="baseline"/>
        </w:rPr>
        <w:t>in</w:t>
      </w:r>
      <w:r>
        <w:rPr>
          <w:spacing w:val="27"/>
          <w:sz w:val="20"/>
          <w:vertAlign w:val="baseline"/>
        </w:rPr>
        <w:t> </w:t>
      </w:r>
      <w:r>
        <w:rPr>
          <w:sz w:val="20"/>
          <w:vertAlign w:val="baseline"/>
        </w:rPr>
        <w:t>the</w:t>
      </w:r>
      <w:r>
        <w:rPr>
          <w:spacing w:val="26"/>
          <w:sz w:val="20"/>
          <w:vertAlign w:val="baseline"/>
        </w:rPr>
        <w:t> </w:t>
      </w:r>
      <w:r>
        <w:rPr>
          <w:sz w:val="20"/>
          <w:vertAlign w:val="baseline"/>
        </w:rPr>
        <w:t>introduction</w:t>
      </w:r>
      <w:r>
        <w:rPr>
          <w:spacing w:val="27"/>
          <w:sz w:val="20"/>
          <w:vertAlign w:val="baseline"/>
        </w:rPr>
        <w:t> </w:t>
      </w:r>
      <w:r>
        <w:rPr>
          <w:sz w:val="20"/>
          <w:vertAlign w:val="baseline"/>
        </w:rPr>
        <w:t>to</w:t>
      </w:r>
      <w:r>
        <w:rPr>
          <w:spacing w:val="26"/>
          <w:sz w:val="20"/>
          <w:vertAlign w:val="baseline"/>
        </w:rPr>
        <w:t> </w:t>
      </w:r>
      <w:r>
        <w:rPr>
          <w:spacing w:val="-2"/>
          <w:sz w:val="20"/>
          <w:vertAlign w:val="baseline"/>
        </w:rPr>
        <w:t>Houchins,</w:t>
      </w:r>
    </w:p>
    <w:p>
      <w:pPr>
        <w:spacing w:after="0"/>
        <w:jc w:val="both"/>
        <w:rPr>
          <w:sz w:val="20"/>
        </w:rPr>
        <w:sectPr>
          <w:pgSz w:w="8510" w:h="12760"/>
          <w:pgMar w:header="699" w:footer="705" w:top="1140" w:bottom="900" w:left="860" w:right="800"/>
        </w:sectPr>
      </w:pPr>
    </w:p>
    <w:p>
      <w:pPr>
        <w:pStyle w:val="BodyText"/>
        <w:spacing w:before="10"/>
        <w:ind w:left="0"/>
        <w:jc w:val="left"/>
        <w:rPr>
          <w:sz w:val="8"/>
        </w:rPr>
      </w:pPr>
    </w:p>
    <w:p>
      <w:pPr>
        <w:pStyle w:val="BodyText"/>
        <w:ind w:left="104"/>
        <w:jc w:val="left"/>
        <w:rPr>
          <w:sz w:val="20"/>
        </w:rPr>
      </w:pPr>
      <w:r>
        <w:rPr>
          <w:sz w:val="20"/>
        </w:rPr>
        <w:drawing>
          <wp:inline distT="0" distB="0" distL="0" distR="0">
            <wp:extent cx="4114592" cy="267462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12" cstate="print"/>
                    <a:stretch>
                      <a:fillRect/>
                    </a:stretch>
                  </pic:blipFill>
                  <pic:spPr>
                    <a:xfrm>
                      <a:off x="0" y="0"/>
                      <a:ext cx="4114592" cy="2674620"/>
                    </a:xfrm>
                    <a:prstGeom prst="rect">
                      <a:avLst/>
                    </a:prstGeom>
                  </pic:spPr>
                </pic:pic>
              </a:graphicData>
            </a:graphic>
          </wp:inline>
        </w:drawing>
      </w:r>
      <w:r>
        <w:rPr>
          <w:sz w:val="20"/>
        </w:rPr>
      </w:r>
    </w:p>
    <w:p>
      <w:pPr>
        <w:spacing w:before="30"/>
        <w:ind w:left="103" w:right="0" w:firstLine="0"/>
        <w:jc w:val="left"/>
        <w:rPr>
          <w:b/>
          <w:sz w:val="20"/>
        </w:rPr>
      </w:pPr>
      <w:r>
        <w:rPr>
          <w:b/>
          <w:sz w:val="20"/>
        </w:rPr>
        <w:t>Figure</w:t>
      </w:r>
      <w:r>
        <w:rPr>
          <w:b/>
          <w:spacing w:val="80"/>
          <w:sz w:val="20"/>
        </w:rPr>
        <w:t> </w:t>
      </w:r>
      <w:r>
        <w:rPr>
          <w:b/>
          <w:sz w:val="20"/>
        </w:rPr>
        <w:t>4.</w:t>
      </w:r>
      <w:r>
        <w:rPr>
          <w:b/>
          <w:spacing w:val="80"/>
          <w:sz w:val="20"/>
        </w:rPr>
        <w:t> </w:t>
      </w:r>
      <w:r>
        <w:rPr>
          <w:b/>
          <w:sz w:val="20"/>
        </w:rPr>
        <w:t>Jouy's</w:t>
      </w:r>
      <w:r>
        <w:rPr>
          <w:b/>
          <w:spacing w:val="80"/>
          <w:sz w:val="20"/>
        </w:rPr>
        <w:t> </w:t>
      </w:r>
      <w:r>
        <w:rPr>
          <w:b/>
          <w:sz w:val="20"/>
        </w:rPr>
        <w:t>image</w:t>
      </w:r>
      <w:r>
        <w:rPr>
          <w:b/>
          <w:spacing w:val="80"/>
          <w:sz w:val="20"/>
        </w:rPr>
        <w:t> </w:t>
      </w:r>
      <w:r>
        <w:rPr>
          <w:b/>
          <w:sz w:val="20"/>
        </w:rPr>
        <w:t>of</w:t>
      </w:r>
      <w:r>
        <w:rPr>
          <w:b/>
          <w:spacing w:val="80"/>
          <w:sz w:val="20"/>
        </w:rPr>
        <w:t> </w:t>
      </w:r>
      <w:r>
        <w:rPr>
          <w:b/>
          <w:sz w:val="20"/>
        </w:rPr>
        <w:t>a</w:t>
      </w:r>
      <w:r>
        <w:rPr>
          <w:b/>
          <w:spacing w:val="80"/>
          <w:sz w:val="20"/>
        </w:rPr>
        <w:t> </w:t>
      </w:r>
      <w:r>
        <w:rPr>
          <w:b/>
          <w:sz w:val="20"/>
        </w:rPr>
        <w:t>fishing</w:t>
      </w:r>
      <w:r>
        <w:rPr>
          <w:b/>
          <w:spacing w:val="80"/>
          <w:sz w:val="20"/>
        </w:rPr>
        <w:t> </w:t>
      </w:r>
      <w:r>
        <w:rPr>
          <w:b/>
          <w:sz w:val="20"/>
        </w:rPr>
        <w:t>village</w:t>
      </w:r>
      <w:r>
        <w:rPr>
          <w:b/>
          <w:spacing w:val="80"/>
          <w:sz w:val="20"/>
        </w:rPr>
        <w:t> </w:t>
      </w:r>
      <w:r>
        <w:rPr>
          <w:b/>
          <w:sz w:val="20"/>
        </w:rPr>
        <w:t>near</w:t>
      </w:r>
      <w:r>
        <w:rPr>
          <w:b/>
          <w:spacing w:val="80"/>
          <w:sz w:val="20"/>
        </w:rPr>
        <w:t> </w:t>
      </w:r>
      <w:r>
        <w:rPr>
          <w:b/>
          <w:sz w:val="20"/>
        </w:rPr>
        <w:t>Pusan</w:t>
      </w:r>
      <w:r>
        <w:rPr>
          <w:b/>
          <w:spacing w:val="80"/>
          <w:sz w:val="20"/>
        </w:rPr>
        <w:t> </w:t>
      </w:r>
      <w:r>
        <w:rPr>
          <w:b/>
          <w:sz w:val="20"/>
        </w:rPr>
        <w:t>(Smithsonian </w:t>
      </w:r>
      <w:r>
        <w:rPr>
          <w:b/>
          <w:spacing w:val="-2"/>
          <w:sz w:val="20"/>
        </w:rPr>
        <w:t>Institution)</w:t>
      </w:r>
    </w:p>
    <w:p>
      <w:pPr>
        <w:pStyle w:val="BodyText"/>
        <w:spacing w:before="10"/>
        <w:ind w:left="0"/>
        <w:jc w:val="left"/>
        <w:rPr>
          <w:b/>
          <w:sz w:val="21"/>
        </w:rPr>
      </w:pPr>
    </w:p>
    <w:p>
      <w:pPr>
        <w:pStyle w:val="BodyText"/>
        <w:ind w:right="160" w:firstLine="800"/>
      </w:pPr>
      <w:r>
        <w:rPr/>
        <w:t>Jouy’s</w:t>
      </w:r>
      <w:r>
        <w:rPr>
          <w:spacing w:val="-5"/>
        </w:rPr>
        <w:t> </w:t>
      </w:r>
      <w:r>
        <w:rPr/>
        <w:t>successor</w:t>
      </w:r>
      <w:r>
        <w:rPr>
          <w:spacing w:val="-4"/>
        </w:rPr>
        <w:t> </w:t>
      </w:r>
      <w:r>
        <w:rPr/>
        <w:t>as</w:t>
      </w:r>
      <w:r>
        <w:rPr>
          <w:spacing w:val="-4"/>
        </w:rPr>
        <w:t> </w:t>
      </w:r>
      <w:r>
        <w:rPr/>
        <w:t>the</w:t>
      </w:r>
      <w:r>
        <w:rPr>
          <w:spacing w:val="-2"/>
        </w:rPr>
        <w:t> </w:t>
      </w:r>
      <w:r>
        <w:rPr/>
        <w:t>“Smithsonian</w:t>
      </w:r>
      <w:r>
        <w:rPr>
          <w:spacing w:val="-3"/>
        </w:rPr>
        <w:t> </w:t>
      </w:r>
      <w:r>
        <w:rPr/>
        <w:t>man</w:t>
      </w:r>
      <w:r>
        <w:rPr>
          <w:spacing w:val="-4"/>
        </w:rPr>
        <w:t> </w:t>
      </w:r>
      <w:r>
        <w:rPr/>
        <w:t>in</w:t>
      </w:r>
      <w:r>
        <w:rPr>
          <w:spacing w:val="-4"/>
        </w:rPr>
        <w:t> </w:t>
      </w:r>
      <w:r>
        <w:rPr/>
        <w:t>Seoul”</w:t>
      </w:r>
      <w:r>
        <w:rPr>
          <w:spacing w:val="-4"/>
        </w:rPr>
        <w:t> </w:t>
      </w:r>
      <w:r>
        <w:rPr/>
        <w:t>would</w:t>
      </w:r>
      <w:r>
        <w:rPr>
          <w:spacing w:val="-4"/>
        </w:rPr>
        <w:t> </w:t>
      </w:r>
      <w:r>
        <w:rPr/>
        <w:t>arrive in March 1884, by coincidence another American with a French name: John Baptiste Bernadou. A young U.S. naval officer, Bernadou had a direct role in the December 1884 unrest in Seoul, which Jouy, in Pusan, missed. Jouy largely avoided “politics” throughout his time in Korea, unlike some of his American contemporaries. Content operating beyond Seoul’s influence, Jouy continued collecting specimens when off duty or on leave from his customs job, and in time gathered hundreds in all.</w:t>
      </w:r>
      <w:r>
        <w:rPr>
          <w:vertAlign w:val="superscript"/>
        </w:rPr>
        <w:t>58</w:t>
      </w:r>
    </w:p>
    <w:p>
      <w:pPr>
        <w:pStyle w:val="BodyText"/>
        <w:ind w:left="0"/>
        <w:jc w:val="left"/>
        <w:rPr>
          <w:sz w:val="20"/>
        </w:rPr>
      </w:pPr>
    </w:p>
    <w:p>
      <w:pPr>
        <w:pStyle w:val="BodyText"/>
        <w:spacing w:before="4"/>
        <w:ind w:left="0"/>
        <w:jc w:val="left"/>
        <w:rPr>
          <w:sz w:val="23"/>
        </w:rPr>
      </w:pPr>
      <w:r>
        <w:rPr/>
        <mc:AlternateContent>
          <mc:Choice Requires="wps">
            <w:drawing>
              <wp:anchor distT="0" distB="0" distL="0" distR="0" allowOverlap="1" layoutInCell="1" locked="0" behindDoc="1" simplePos="0" relativeHeight="487597568">
                <wp:simplePos x="0" y="0"/>
                <wp:positionH relativeFrom="page">
                  <wp:posOffset>611886</wp:posOffset>
                </wp:positionH>
                <wp:positionV relativeFrom="paragraph">
                  <wp:posOffset>186278</wp:posOffset>
                </wp:positionV>
                <wp:extent cx="4177665" cy="63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4177665" cy="6350"/>
                        </a:xfrm>
                        <a:custGeom>
                          <a:avLst/>
                          <a:gdLst/>
                          <a:ahLst/>
                          <a:cxnLst/>
                          <a:rect l="l" t="t" r="r" b="b"/>
                          <a:pathLst>
                            <a:path w="4177665" h="6350">
                              <a:moveTo>
                                <a:pt x="4177284" y="0"/>
                              </a:moveTo>
                              <a:lnTo>
                                <a:pt x="0" y="0"/>
                              </a:lnTo>
                              <a:lnTo>
                                <a:pt x="0" y="6095"/>
                              </a:lnTo>
                              <a:lnTo>
                                <a:pt x="4177284" y="6095"/>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667569pt;width:328.92pt;height:.47998pt;mso-position-horizontal-relative:page;mso-position-vertical-relative:paragraph;z-index:-15718912;mso-wrap-distance-left:0;mso-wrap-distance-right:0" id="docshape22" filled="true" fillcolor="#000000" stroked="false">
                <v:fill type="solid"/>
                <w10:wrap type="topAndBottom"/>
              </v:rect>
            </w:pict>
          </mc:Fallback>
        </mc:AlternateContent>
      </w:r>
    </w:p>
    <w:p>
      <w:pPr>
        <w:spacing w:before="99"/>
        <w:ind w:left="103" w:right="109" w:firstLine="0"/>
        <w:jc w:val="both"/>
        <w:rPr>
          <w:sz w:val="20"/>
        </w:rPr>
      </w:pPr>
      <w:r>
        <w:rPr>
          <w:sz w:val="20"/>
        </w:rPr>
        <w:t>saying Jouy “assisted with the mission that led to the 1882 treaty.” This confuses the May 1882 Shufeldt treaty with the May 1883 arrival of Minister Foote; Jouy was</w:t>
      </w:r>
      <w:r>
        <w:rPr>
          <w:spacing w:val="1"/>
          <w:sz w:val="20"/>
        </w:rPr>
        <w:t> </w:t>
      </w:r>
      <w:r>
        <w:rPr>
          <w:sz w:val="20"/>
        </w:rPr>
        <w:t>with</w:t>
      </w:r>
      <w:r>
        <w:rPr>
          <w:spacing w:val="1"/>
          <w:sz w:val="20"/>
        </w:rPr>
        <w:t> </w:t>
      </w:r>
      <w:r>
        <w:rPr>
          <w:sz w:val="20"/>
        </w:rPr>
        <w:t>the</w:t>
      </w:r>
      <w:r>
        <w:rPr>
          <w:spacing w:val="1"/>
          <w:sz w:val="20"/>
        </w:rPr>
        <w:t> </w:t>
      </w:r>
      <w:r>
        <w:rPr>
          <w:sz w:val="20"/>
        </w:rPr>
        <w:t>latter</w:t>
      </w:r>
      <w:r>
        <w:rPr>
          <w:spacing w:val="2"/>
          <w:sz w:val="20"/>
        </w:rPr>
        <w:t> </w:t>
      </w:r>
      <w:r>
        <w:rPr>
          <w:sz w:val="20"/>
        </w:rPr>
        <w:t>only.</w:t>
      </w:r>
      <w:r>
        <w:rPr>
          <w:spacing w:val="1"/>
          <w:sz w:val="20"/>
        </w:rPr>
        <w:t> </w:t>
      </w:r>
      <w:r>
        <w:rPr>
          <w:sz w:val="20"/>
        </w:rPr>
        <w:t>Houchins,</w:t>
      </w:r>
      <w:r>
        <w:rPr>
          <w:spacing w:val="2"/>
          <w:sz w:val="20"/>
        </w:rPr>
        <w:t> </w:t>
      </w:r>
      <w:r>
        <w:rPr>
          <w:i/>
          <w:sz w:val="20"/>
        </w:rPr>
        <w:t>An</w:t>
      </w:r>
      <w:r>
        <w:rPr>
          <w:i/>
          <w:spacing w:val="1"/>
          <w:sz w:val="20"/>
        </w:rPr>
        <w:t> </w:t>
      </w:r>
      <w:r>
        <w:rPr>
          <w:i/>
          <w:sz w:val="20"/>
        </w:rPr>
        <w:t>Ethnography</w:t>
      </w:r>
      <w:r>
        <w:rPr>
          <w:i/>
          <w:spacing w:val="2"/>
          <w:sz w:val="20"/>
        </w:rPr>
        <w:t> </w:t>
      </w:r>
      <w:r>
        <w:rPr>
          <w:i/>
          <w:sz w:val="20"/>
        </w:rPr>
        <w:t>of</w:t>
      </w:r>
      <w:r>
        <w:rPr>
          <w:i/>
          <w:spacing w:val="1"/>
          <w:sz w:val="20"/>
        </w:rPr>
        <w:t> </w:t>
      </w:r>
      <w:r>
        <w:rPr>
          <w:i/>
          <w:sz w:val="20"/>
        </w:rPr>
        <w:t>the</w:t>
      </w:r>
      <w:r>
        <w:rPr>
          <w:i/>
          <w:spacing w:val="-3"/>
          <w:sz w:val="20"/>
        </w:rPr>
        <w:t> </w:t>
      </w:r>
      <w:r>
        <w:rPr>
          <w:i/>
          <w:sz w:val="20"/>
        </w:rPr>
        <w:t>Hermit</w:t>
      </w:r>
      <w:r>
        <w:rPr>
          <w:i/>
          <w:spacing w:val="-2"/>
          <w:sz w:val="20"/>
        </w:rPr>
        <w:t> </w:t>
      </w:r>
      <w:r>
        <w:rPr>
          <w:i/>
          <w:sz w:val="20"/>
        </w:rPr>
        <w:t>Kingdom</w:t>
      </w:r>
      <w:r>
        <w:rPr>
          <w:sz w:val="20"/>
        </w:rPr>
        <w:t>,</w:t>
      </w:r>
      <w:r>
        <w:rPr>
          <w:spacing w:val="-6"/>
          <w:sz w:val="20"/>
        </w:rPr>
        <w:t> </w:t>
      </w:r>
      <w:r>
        <w:rPr>
          <w:sz w:val="20"/>
        </w:rPr>
        <w:t>8,</w:t>
      </w:r>
      <w:r>
        <w:rPr>
          <w:spacing w:val="-7"/>
          <w:sz w:val="20"/>
        </w:rPr>
        <w:t> </w:t>
      </w:r>
      <w:r>
        <w:rPr>
          <w:spacing w:val="-5"/>
          <w:sz w:val="20"/>
        </w:rPr>
        <w:t>18.</w:t>
      </w:r>
    </w:p>
    <w:p>
      <w:pPr>
        <w:spacing w:before="0"/>
        <w:ind w:left="103" w:right="159" w:firstLine="0"/>
        <w:jc w:val="both"/>
        <w:rPr>
          <w:sz w:val="20"/>
        </w:rPr>
      </w:pPr>
      <w:r>
        <w:rPr>
          <w:sz w:val="20"/>
          <w:vertAlign w:val="superscript"/>
        </w:rPr>
        <w:t>58</w:t>
      </w:r>
      <w:r>
        <w:rPr>
          <w:spacing w:val="40"/>
          <w:sz w:val="20"/>
          <w:vertAlign w:val="baseline"/>
        </w:rPr>
        <w:t> </w:t>
      </w:r>
      <w:r>
        <w:rPr>
          <w:sz w:val="20"/>
          <w:vertAlign w:val="baseline"/>
        </w:rPr>
        <w:t>Jouy collected hundreds of bird specimens in Korea; some remain of value to historical biogeography; e.g., Jouy’s short-tailed albatross specimen, a now-rare seabird, is the only specimen of this bird ever collected in Korea (June 1885, Korea Strait off Pusan). Later also a Chinese egret (</w:t>
      </w:r>
      <w:r>
        <w:rPr>
          <w:i/>
          <w:color w:val="1F2021"/>
          <w:sz w:val="20"/>
          <w:vertAlign w:val="baseline"/>
        </w:rPr>
        <w:t>Egretta eulophotes</w:t>
      </w:r>
      <w:r>
        <w:rPr>
          <w:color w:val="1F2021"/>
          <w:sz w:val="20"/>
          <w:vertAlign w:val="baseline"/>
        </w:rPr>
        <w:t>) </w:t>
      </w:r>
      <w:r>
        <w:rPr>
          <w:sz w:val="20"/>
          <w:vertAlign w:val="baseline"/>
        </w:rPr>
        <w:t>(April 1886, North Kyŏngsang). Austin, “The Birds of Korea,” 8; 32; 41; Jouy, “The Collection of Korean Mortuary Pottery”; </w:t>
      </w:r>
      <w:r>
        <w:rPr>
          <w:i/>
          <w:sz w:val="20"/>
          <w:vertAlign w:val="baseline"/>
        </w:rPr>
        <w:t>Annual Report 1889 </w:t>
      </w:r>
      <w:r>
        <w:rPr>
          <w:sz w:val="20"/>
          <w:vertAlign w:val="baseline"/>
        </w:rPr>
        <w:t>(Washington: Government Printing Office, 1891), 358. Even Jouy’s first Korea collection (May 28, 1883, Chemulpo) was a </w:t>
      </w:r>
      <w:r>
        <w:rPr>
          <w:i/>
          <w:sz w:val="20"/>
          <w:vertAlign w:val="baseline"/>
        </w:rPr>
        <w:t>Phylloscopus borealis </w:t>
      </w:r>
      <w:r>
        <w:rPr>
          <w:sz w:val="20"/>
          <w:vertAlign w:val="baseline"/>
        </w:rPr>
        <w:t>(arctic warbler), also now rare in Korea.</w:t>
      </w:r>
    </w:p>
    <w:p>
      <w:pPr>
        <w:spacing w:after="0"/>
        <w:jc w:val="both"/>
        <w:rPr>
          <w:sz w:val="20"/>
        </w:rPr>
        <w:sectPr>
          <w:pgSz w:w="8510" w:h="12760"/>
          <w:pgMar w:header="699" w:footer="705" w:top="1140" w:bottom="900" w:left="860" w:right="800"/>
        </w:sectPr>
      </w:pPr>
    </w:p>
    <w:p>
      <w:pPr>
        <w:pStyle w:val="BodyText"/>
        <w:spacing w:before="10"/>
        <w:ind w:left="0"/>
        <w:jc w:val="left"/>
        <w:rPr>
          <w:sz w:val="8"/>
        </w:rPr>
      </w:pPr>
    </w:p>
    <w:p>
      <w:pPr>
        <w:pStyle w:val="BodyText"/>
        <w:ind w:left="104"/>
        <w:jc w:val="left"/>
        <w:rPr>
          <w:sz w:val="20"/>
        </w:rPr>
      </w:pPr>
      <w:r>
        <w:rPr>
          <w:sz w:val="20"/>
        </w:rPr>
        <w:drawing>
          <wp:inline distT="0" distB="0" distL="0" distR="0">
            <wp:extent cx="4159143" cy="2731198"/>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159143" cy="2731198"/>
                    </a:xfrm>
                    <a:prstGeom prst="rect">
                      <a:avLst/>
                    </a:prstGeom>
                  </pic:spPr>
                </pic:pic>
              </a:graphicData>
            </a:graphic>
          </wp:inline>
        </w:drawing>
      </w:r>
      <w:r>
        <w:rPr>
          <w:sz w:val="20"/>
        </w:rPr>
      </w:r>
    </w:p>
    <w:p>
      <w:pPr>
        <w:spacing w:before="14"/>
        <w:ind w:left="103" w:right="200" w:firstLine="0"/>
        <w:jc w:val="left"/>
        <w:rPr>
          <w:b/>
          <w:sz w:val="20"/>
        </w:rPr>
      </w:pPr>
      <w:r>
        <w:rPr>
          <w:b/>
          <w:sz w:val="20"/>
        </w:rPr>
        <w:t>Figure</w:t>
      </w:r>
      <w:r>
        <w:rPr>
          <w:b/>
          <w:spacing w:val="80"/>
          <w:sz w:val="20"/>
        </w:rPr>
        <w:t> </w:t>
      </w:r>
      <w:r>
        <w:rPr>
          <w:b/>
          <w:sz w:val="20"/>
        </w:rPr>
        <w:t>5.</w:t>
      </w:r>
      <w:r>
        <w:rPr>
          <w:b/>
          <w:spacing w:val="80"/>
          <w:sz w:val="20"/>
        </w:rPr>
        <w:t> </w:t>
      </w:r>
      <w:r>
        <w:rPr>
          <w:b/>
          <w:sz w:val="20"/>
        </w:rPr>
        <w:t>A</w:t>
      </w:r>
      <w:r>
        <w:rPr>
          <w:b/>
          <w:spacing w:val="80"/>
          <w:sz w:val="20"/>
        </w:rPr>
        <w:t> </w:t>
      </w:r>
      <w:r>
        <w:rPr>
          <w:b/>
          <w:sz w:val="20"/>
        </w:rPr>
        <w:t>Korean</w:t>
      </w:r>
      <w:r>
        <w:rPr>
          <w:b/>
          <w:spacing w:val="80"/>
          <w:sz w:val="20"/>
        </w:rPr>
        <w:t> </w:t>
      </w:r>
      <w:r>
        <w:rPr>
          <w:b/>
          <w:sz w:val="20"/>
        </w:rPr>
        <w:t>farmhouse</w:t>
      </w:r>
      <w:r>
        <w:rPr>
          <w:b/>
          <w:spacing w:val="80"/>
          <w:sz w:val="20"/>
        </w:rPr>
        <w:t> </w:t>
      </w:r>
      <w:r>
        <w:rPr>
          <w:b/>
          <w:sz w:val="20"/>
        </w:rPr>
        <w:t>photographed</w:t>
      </w:r>
      <w:r>
        <w:rPr>
          <w:b/>
          <w:spacing w:val="80"/>
          <w:sz w:val="20"/>
        </w:rPr>
        <w:t> </w:t>
      </w:r>
      <w:r>
        <w:rPr>
          <w:b/>
          <w:sz w:val="20"/>
        </w:rPr>
        <w:t>by</w:t>
      </w:r>
      <w:r>
        <w:rPr>
          <w:b/>
          <w:spacing w:val="80"/>
          <w:sz w:val="20"/>
        </w:rPr>
        <w:t> </w:t>
      </w:r>
      <w:r>
        <w:rPr>
          <w:b/>
          <w:sz w:val="20"/>
        </w:rPr>
        <w:t>Jouy</w:t>
      </w:r>
      <w:r>
        <w:rPr>
          <w:b/>
          <w:spacing w:val="80"/>
          <w:sz w:val="20"/>
        </w:rPr>
        <w:t> </w:t>
      </w:r>
      <w:r>
        <w:rPr>
          <w:b/>
          <w:sz w:val="20"/>
        </w:rPr>
        <w:t>(Smithsonian </w:t>
      </w:r>
      <w:r>
        <w:rPr>
          <w:b/>
          <w:spacing w:val="-2"/>
          <w:sz w:val="20"/>
        </w:rPr>
        <w:t>Institution)</w:t>
      </w:r>
    </w:p>
    <w:p>
      <w:pPr>
        <w:pStyle w:val="BodyText"/>
        <w:spacing w:before="9"/>
        <w:ind w:left="0"/>
        <w:jc w:val="left"/>
        <w:rPr>
          <w:b/>
          <w:sz w:val="21"/>
        </w:rPr>
      </w:pPr>
    </w:p>
    <w:p>
      <w:pPr>
        <w:pStyle w:val="BodyText"/>
        <w:ind w:right="160" w:firstLine="800"/>
      </w:pPr>
      <w:r>
        <w:rPr/>
        <w:t>Pusan was, in Jouy’s time, two distinct settlements—a</w:t>
      </w:r>
      <w:r>
        <w:rPr>
          <w:spacing w:val="40"/>
        </w:rPr>
        <w:t> </w:t>
      </w:r>
      <w:r>
        <w:rPr/>
        <w:t>“Japanese” town, coterminous with the port, and a “Korean” town inland. Jouy lived in the Japanese port town, which was a mixed blessing for his work. Though his bird specimen collection was going well, archaeology had been a dream since hearing of the Omori shell mound discoveries. Interacting with Japanese connoisseurs of Korean art in Pusan renewed this dream.</w:t>
      </w:r>
    </w:p>
    <w:p>
      <w:pPr>
        <w:pStyle w:val="BodyText"/>
        <w:ind w:right="160" w:firstLine="720"/>
      </w:pPr>
      <w:r>
        <w:rPr/>
        <w:t>He worried the spectacle of a white foreigner digging around would lead to trouble. For one thing, there were rumors that the death penalty was in force for such digs.</w:t>
      </w:r>
      <w:r>
        <w:rPr>
          <w:spacing w:val="-14"/>
        </w:rPr>
        <w:t> </w:t>
      </w:r>
      <w:r>
        <w:rPr>
          <w:vertAlign w:val="superscript"/>
        </w:rPr>
        <w:t>59</w:t>
      </w:r>
      <w:r>
        <w:rPr>
          <w:vertAlign w:val="baseline"/>
        </w:rPr>
        <w:t> Jouy worried Koreans would be alarmed by any kind of archaeological fieldwork. His instinct told him to avoid potential problems with provincial governments. Collecting bird specimens was safer than activities related to people or archaeological work. Even photography was difficult, as Jouy recounted later:</w:t>
      </w:r>
    </w:p>
    <w:p>
      <w:pPr>
        <w:pStyle w:val="BodyText"/>
        <w:ind w:left="0"/>
        <w:jc w:val="left"/>
      </w:pPr>
    </w:p>
    <w:p>
      <w:pPr>
        <w:pStyle w:val="BodyText"/>
        <w:ind w:left="461" w:right="518"/>
      </w:pPr>
      <w:r>
        <w:rPr/>
        <w:t>The natives exhibit a great deal of curiosity [...] For instance, while</w:t>
      </w:r>
      <w:r>
        <w:rPr>
          <w:spacing w:val="-2"/>
        </w:rPr>
        <w:t> </w:t>
      </w:r>
      <w:r>
        <w:rPr/>
        <w:t>there</w:t>
      </w:r>
      <w:r>
        <w:rPr>
          <w:spacing w:val="-2"/>
        </w:rPr>
        <w:t> </w:t>
      </w:r>
      <w:r>
        <w:rPr/>
        <w:t>I</w:t>
      </w:r>
      <w:r>
        <w:rPr>
          <w:spacing w:val="-1"/>
        </w:rPr>
        <w:t> </w:t>
      </w:r>
      <w:r>
        <w:rPr/>
        <w:t>thought</w:t>
      </w:r>
      <w:r>
        <w:rPr>
          <w:spacing w:val="-1"/>
        </w:rPr>
        <w:t> </w:t>
      </w:r>
      <w:r>
        <w:rPr/>
        <w:t>it</w:t>
      </w:r>
      <w:r>
        <w:rPr>
          <w:spacing w:val="-1"/>
        </w:rPr>
        <w:t> </w:t>
      </w:r>
      <w:r>
        <w:rPr/>
        <w:t>a</w:t>
      </w:r>
      <w:r>
        <w:rPr>
          <w:spacing w:val="-3"/>
        </w:rPr>
        <w:t> </w:t>
      </w:r>
      <w:r>
        <w:rPr/>
        <w:t>good</w:t>
      </w:r>
      <w:r>
        <w:rPr>
          <w:spacing w:val="-2"/>
        </w:rPr>
        <w:t> </w:t>
      </w:r>
      <w:r>
        <w:rPr/>
        <w:t>plan</w:t>
      </w:r>
      <w:r>
        <w:rPr>
          <w:spacing w:val="-1"/>
        </w:rPr>
        <w:t> </w:t>
      </w:r>
      <w:r>
        <w:rPr/>
        <w:t>to</w:t>
      </w:r>
      <w:r>
        <w:rPr>
          <w:spacing w:val="-2"/>
        </w:rPr>
        <w:t> </w:t>
      </w:r>
      <w:r>
        <w:rPr/>
        <w:t>take</w:t>
      </w:r>
      <w:r>
        <w:rPr>
          <w:spacing w:val="-1"/>
        </w:rPr>
        <w:t> </w:t>
      </w:r>
      <w:r>
        <w:rPr/>
        <w:t>a</w:t>
      </w:r>
      <w:r>
        <w:rPr>
          <w:spacing w:val="-2"/>
        </w:rPr>
        <w:t> </w:t>
      </w:r>
      <w:r>
        <w:rPr/>
        <w:t>few</w:t>
      </w:r>
      <w:r>
        <w:rPr>
          <w:spacing w:val="-2"/>
        </w:rPr>
        <w:t> </w:t>
      </w:r>
      <w:r>
        <w:rPr/>
        <w:t>views</w:t>
      </w:r>
      <w:r>
        <w:rPr>
          <w:spacing w:val="-2"/>
        </w:rPr>
        <w:t> </w:t>
      </w:r>
      <w:r>
        <w:rPr/>
        <w:t>of</w:t>
      </w:r>
      <w:r>
        <w:rPr>
          <w:spacing w:val="-1"/>
        </w:rPr>
        <w:t> </w:t>
      </w:r>
      <w:r>
        <w:rPr/>
        <w:t>some</w:t>
      </w:r>
      <w:r>
        <w:rPr>
          <w:spacing w:val="-2"/>
        </w:rPr>
        <w:t> </w:t>
      </w:r>
      <w:r>
        <w:rPr/>
        <w:t>of the landscapes, and one afternoon I went out to the suburbs of Fusan</w:t>
      </w:r>
      <w:r>
        <w:rPr>
          <w:spacing w:val="9"/>
        </w:rPr>
        <w:t> </w:t>
      </w:r>
      <w:r>
        <w:rPr/>
        <w:t>to</w:t>
      </w:r>
      <w:r>
        <w:rPr>
          <w:spacing w:val="10"/>
        </w:rPr>
        <w:t> </w:t>
      </w:r>
      <w:r>
        <w:rPr/>
        <w:t>get</w:t>
      </w:r>
      <w:r>
        <w:rPr>
          <w:spacing w:val="9"/>
        </w:rPr>
        <w:t> </w:t>
      </w:r>
      <w:r>
        <w:rPr/>
        <w:t>a</w:t>
      </w:r>
      <w:r>
        <w:rPr>
          <w:spacing w:val="10"/>
        </w:rPr>
        <w:t> </w:t>
      </w:r>
      <w:r>
        <w:rPr/>
        <w:t>picture</w:t>
      </w:r>
      <w:r>
        <w:rPr>
          <w:spacing w:val="10"/>
        </w:rPr>
        <w:t> </w:t>
      </w:r>
      <w:r>
        <w:rPr/>
        <w:t>of</w:t>
      </w:r>
      <w:r>
        <w:rPr>
          <w:spacing w:val="10"/>
        </w:rPr>
        <w:t> </w:t>
      </w:r>
      <w:r>
        <w:rPr/>
        <w:t>the</w:t>
      </w:r>
      <w:r>
        <w:rPr>
          <w:spacing w:val="10"/>
        </w:rPr>
        <w:t> </w:t>
      </w:r>
      <w:r>
        <w:rPr/>
        <w:t>city</w:t>
      </w:r>
      <w:r>
        <w:rPr>
          <w:spacing w:val="11"/>
        </w:rPr>
        <w:t> </w:t>
      </w:r>
      <w:r>
        <w:rPr/>
        <w:t>and</w:t>
      </w:r>
      <w:r>
        <w:rPr>
          <w:spacing w:val="9"/>
        </w:rPr>
        <w:t> </w:t>
      </w:r>
      <w:r>
        <w:rPr/>
        <w:t>harbor.</w:t>
      </w:r>
      <w:r>
        <w:rPr>
          <w:spacing w:val="10"/>
        </w:rPr>
        <w:t> </w:t>
      </w:r>
      <w:r>
        <w:rPr/>
        <w:t>As</w:t>
      </w:r>
      <w:r>
        <w:rPr>
          <w:spacing w:val="9"/>
        </w:rPr>
        <w:t> </w:t>
      </w:r>
      <w:r>
        <w:rPr/>
        <w:t>I</w:t>
      </w:r>
      <w:r>
        <w:rPr>
          <w:spacing w:val="9"/>
        </w:rPr>
        <w:t> </w:t>
      </w:r>
      <w:r>
        <w:rPr/>
        <w:t>went</w:t>
      </w:r>
      <w:r>
        <w:rPr>
          <w:spacing w:val="10"/>
        </w:rPr>
        <w:t> </w:t>
      </w:r>
      <w:r>
        <w:rPr/>
        <w:t>along</w:t>
      </w:r>
      <w:r>
        <w:rPr>
          <w:spacing w:val="11"/>
        </w:rPr>
        <w:t> </w:t>
      </w:r>
      <w:r>
        <w:rPr>
          <w:spacing w:val="-5"/>
        </w:rPr>
        <w:t>the</w:t>
      </w:r>
    </w:p>
    <w:p>
      <w:pPr>
        <w:pStyle w:val="BodyText"/>
        <w:spacing w:before="1"/>
        <w:ind w:left="0"/>
        <w:jc w:val="left"/>
        <w:rPr>
          <w:sz w:val="15"/>
        </w:rPr>
      </w:pPr>
      <w:r>
        <w:rPr/>
        <mc:AlternateContent>
          <mc:Choice Requires="wps">
            <w:drawing>
              <wp:anchor distT="0" distB="0" distL="0" distR="0" allowOverlap="1" layoutInCell="1" locked="0" behindDoc="1" simplePos="0" relativeHeight="487598080">
                <wp:simplePos x="0" y="0"/>
                <wp:positionH relativeFrom="page">
                  <wp:posOffset>611886</wp:posOffset>
                </wp:positionH>
                <wp:positionV relativeFrom="paragraph">
                  <wp:posOffset>125455</wp:posOffset>
                </wp:positionV>
                <wp:extent cx="1829435"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878408pt;width:144.04pt;height:.47998pt;mso-position-horizontal-relative:page;mso-position-vertical-relative:paragraph;z-index:-15718400;mso-wrap-distance-left:0;mso-wrap-distance-right:0" id="docshape23" filled="true" fillcolor="#000000" stroked="false">
                <v:fill type="solid"/>
                <w10:wrap type="topAndBottom"/>
              </v:rect>
            </w:pict>
          </mc:Fallback>
        </mc:AlternateContent>
      </w:r>
    </w:p>
    <w:p>
      <w:pPr>
        <w:spacing w:before="99"/>
        <w:ind w:left="103" w:right="0" w:firstLine="0"/>
        <w:jc w:val="left"/>
        <w:rPr>
          <w:sz w:val="20"/>
        </w:rPr>
      </w:pPr>
      <w:r>
        <w:rPr>
          <w:sz w:val="20"/>
          <w:vertAlign w:val="superscript"/>
        </w:rPr>
        <w:t>59</w:t>
      </w:r>
      <w:r>
        <w:rPr>
          <w:spacing w:val="45"/>
          <w:sz w:val="20"/>
          <w:vertAlign w:val="baseline"/>
        </w:rPr>
        <w:t> </w:t>
      </w:r>
      <w:r>
        <w:rPr>
          <w:sz w:val="20"/>
          <w:vertAlign w:val="baseline"/>
        </w:rPr>
        <w:t>Jouy,</w:t>
      </w:r>
      <w:r>
        <w:rPr>
          <w:spacing w:val="-3"/>
          <w:sz w:val="20"/>
          <w:vertAlign w:val="baseline"/>
        </w:rPr>
        <w:t> </w:t>
      </w:r>
      <w:r>
        <w:rPr>
          <w:sz w:val="20"/>
          <w:vertAlign w:val="baseline"/>
        </w:rPr>
        <w:t>“The</w:t>
      </w:r>
      <w:r>
        <w:rPr>
          <w:spacing w:val="-4"/>
          <w:sz w:val="20"/>
          <w:vertAlign w:val="baseline"/>
        </w:rPr>
        <w:t> </w:t>
      </w:r>
      <w:r>
        <w:rPr>
          <w:sz w:val="20"/>
          <w:vertAlign w:val="baseline"/>
        </w:rPr>
        <w:t>Collection</w:t>
      </w:r>
      <w:r>
        <w:rPr>
          <w:spacing w:val="-3"/>
          <w:sz w:val="20"/>
          <w:vertAlign w:val="baseline"/>
        </w:rPr>
        <w:t> </w:t>
      </w:r>
      <w:r>
        <w:rPr>
          <w:sz w:val="20"/>
          <w:vertAlign w:val="baseline"/>
        </w:rPr>
        <w:t>of</w:t>
      </w:r>
      <w:r>
        <w:rPr>
          <w:spacing w:val="-3"/>
          <w:sz w:val="20"/>
          <w:vertAlign w:val="baseline"/>
        </w:rPr>
        <w:t> </w:t>
      </w:r>
      <w:r>
        <w:rPr>
          <w:sz w:val="20"/>
          <w:vertAlign w:val="baseline"/>
        </w:rPr>
        <w:t>Korean</w:t>
      </w:r>
      <w:r>
        <w:rPr>
          <w:spacing w:val="-3"/>
          <w:sz w:val="20"/>
          <w:vertAlign w:val="baseline"/>
        </w:rPr>
        <w:t> </w:t>
      </w:r>
      <w:r>
        <w:rPr>
          <w:sz w:val="20"/>
          <w:vertAlign w:val="baseline"/>
        </w:rPr>
        <w:t>Mortuary</w:t>
      </w:r>
      <w:r>
        <w:rPr>
          <w:spacing w:val="-5"/>
          <w:sz w:val="20"/>
          <w:vertAlign w:val="baseline"/>
        </w:rPr>
        <w:t> </w:t>
      </w:r>
      <w:r>
        <w:rPr>
          <w:spacing w:val="-2"/>
          <w:sz w:val="20"/>
          <w:vertAlign w:val="baseline"/>
        </w:rPr>
        <w:t>Pottery.”</w:t>
      </w:r>
    </w:p>
    <w:p>
      <w:pPr>
        <w:spacing w:after="0"/>
        <w:jc w:val="left"/>
        <w:rPr>
          <w:sz w:val="20"/>
        </w:rPr>
        <w:sectPr>
          <w:pgSz w:w="8510" w:h="12760"/>
          <w:pgMar w:header="699" w:footer="705" w:top="1140" w:bottom="900" w:left="860" w:right="800"/>
        </w:sectPr>
      </w:pPr>
    </w:p>
    <w:p>
      <w:pPr>
        <w:pStyle w:val="BodyText"/>
        <w:spacing w:before="99"/>
        <w:ind w:left="461" w:right="521"/>
      </w:pPr>
      <w:r>
        <w:rPr/>
        <w:t>road with my camera the natives began to follow me, and by the time I had reached a good position for taking the view I was accompanied by several</w:t>
      </w:r>
      <w:r>
        <w:rPr>
          <w:spacing w:val="-1"/>
        </w:rPr>
        <w:t> </w:t>
      </w:r>
      <w:r>
        <w:rPr/>
        <w:t>hundred</w:t>
      </w:r>
      <w:r>
        <w:rPr>
          <w:spacing w:val="-1"/>
        </w:rPr>
        <w:t> </w:t>
      </w:r>
      <w:r>
        <w:rPr/>
        <w:t>Coreans, eager to see</w:t>
      </w:r>
      <w:r>
        <w:rPr>
          <w:spacing w:val="-1"/>
        </w:rPr>
        <w:t> </w:t>
      </w:r>
      <w:r>
        <w:rPr/>
        <w:t>what</w:t>
      </w:r>
      <w:r>
        <w:rPr>
          <w:spacing w:val="-1"/>
        </w:rPr>
        <w:t> </w:t>
      </w:r>
      <w:r>
        <w:rPr/>
        <w:t>I was going to do. I descended from my horse and set up my camera,</w:t>
      </w:r>
      <w:r>
        <w:rPr>
          <w:spacing w:val="40"/>
        </w:rPr>
        <w:t> </w:t>
      </w:r>
      <w:r>
        <w:rPr/>
        <w:t>but when I tried to get a focus on the scene found nothing in my lens but a mass of stolid countenances reaching as far as I could see. They squatted in the fore-ground, but stood up in the rear ranks and waited patiently, without a sound or a movement of</w:t>
      </w:r>
      <w:r>
        <w:rPr>
          <w:spacing w:val="40"/>
        </w:rPr>
        <w:t> </w:t>
      </w:r>
      <w:r>
        <w:rPr/>
        <w:t>their faces, for my next move. I gave up in disgust and went </w:t>
      </w:r>
      <w:r>
        <w:rPr>
          <w:spacing w:val="-2"/>
        </w:rPr>
        <w:t>home.</w:t>
      </w:r>
      <w:r>
        <w:rPr>
          <w:spacing w:val="-2"/>
          <w:vertAlign w:val="superscript"/>
        </w:rPr>
        <w:t>60</w:t>
      </w:r>
    </w:p>
    <w:p>
      <w:pPr>
        <w:pStyle w:val="BodyText"/>
        <w:spacing w:before="1"/>
        <w:ind w:left="0"/>
        <w:jc w:val="left"/>
      </w:pPr>
    </w:p>
    <w:p>
      <w:pPr>
        <w:pStyle w:val="BodyText"/>
        <w:ind w:right="164"/>
      </w:pPr>
      <w:r>
        <w:rPr/>
        <w:t>Deception</w:t>
      </w:r>
      <w:r>
        <w:rPr>
          <w:spacing w:val="-4"/>
        </w:rPr>
        <w:t> </w:t>
      </w:r>
      <w:r>
        <w:rPr/>
        <w:t>could</w:t>
      </w:r>
      <w:r>
        <w:rPr>
          <w:spacing w:val="-1"/>
        </w:rPr>
        <w:t> </w:t>
      </w:r>
      <w:r>
        <w:rPr/>
        <w:t>defeat</w:t>
      </w:r>
      <w:r>
        <w:rPr>
          <w:spacing w:val="-4"/>
        </w:rPr>
        <w:t> </w:t>
      </w:r>
      <w:r>
        <w:rPr/>
        <w:t>curiosity:</w:t>
      </w:r>
      <w:r>
        <w:rPr>
          <w:spacing w:val="-3"/>
        </w:rPr>
        <w:t> </w:t>
      </w:r>
      <w:r>
        <w:rPr/>
        <w:t>“A</w:t>
      </w:r>
      <w:r>
        <w:rPr>
          <w:spacing w:val="-14"/>
        </w:rPr>
        <w:t> </w:t>
      </w:r>
      <w:r>
        <w:rPr/>
        <w:t>few</w:t>
      </w:r>
      <w:r>
        <w:rPr>
          <w:spacing w:val="-4"/>
        </w:rPr>
        <w:t> </w:t>
      </w:r>
      <w:r>
        <w:rPr/>
        <w:t>days</w:t>
      </w:r>
      <w:r>
        <w:rPr>
          <w:spacing w:val="-4"/>
        </w:rPr>
        <w:t> </w:t>
      </w:r>
      <w:r>
        <w:rPr/>
        <w:t>afterward,”</w:t>
      </w:r>
      <w:r>
        <w:rPr>
          <w:spacing w:val="-3"/>
        </w:rPr>
        <w:t> </w:t>
      </w:r>
      <w:r>
        <w:rPr/>
        <w:t>Jouy</w:t>
      </w:r>
      <w:r>
        <w:rPr>
          <w:spacing w:val="-2"/>
        </w:rPr>
        <w:t> </w:t>
      </w:r>
      <w:r>
        <w:rPr/>
        <w:t>continued, “I had my camera, disguised, sent on ahead of me, and stole a march” on the local crowds. He got the picture.</w:t>
      </w:r>
    </w:p>
    <w:p>
      <w:pPr>
        <w:pStyle w:val="BodyText"/>
        <w:spacing w:before="1"/>
        <w:ind w:right="162" w:firstLine="800"/>
      </w:pPr>
      <w:r>
        <w:rPr/>
        <w:t>Jouy had mixed feelings on late-Chosŏn society and people. He marveled at their ways: “Two of them on meeting will, if they chance to</w:t>
      </w:r>
      <w:r>
        <w:rPr>
          <w:spacing w:val="40"/>
        </w:rPr>
        <w:t> </w:t>
      </w:r>
      <w:r>
        <w:rPr/>
        <w:t>be sufficiently acquainted, immediately ‘squat’</w:t>
      </w:r>
      <w:r>
        <w:rPr>
          <w:spacing w:val="-13"/>
        </w:rPr>
        <w:t> </w:t>
      </w:r>
      <w:r>
        <w:rPr/>
        <w:t>and gossip for an hour at a time.” Like many of the era, he saw Koreans as economically less than dynamic, writing that “as a rule, they have no business capacities” and</w:t>
      </w:r>
      <w:r>
        <w:rPr>
          <w:spacing w:val="40"/>
        </w:rPr>
        <w:t> </w:t>
      </w:r>
      <w:r>
        <w:rPr/>
        <w:t>that “they are lazy, and have a luxurious, leisurely idea of life.” Few</w:t>
      </w:r>
      <w:r>
        <w:rPr>
          <w:spacing w:val="40"/>
        </w:rPr>
        <w:t> </w:t>
      </w:r>
      <w:r>
        <w:rPr/>
        <w:t>would deny the relative economic backwardness of late-Chosŏn Korea, a comparative disadvantage acutely felt by the royal government. Jouy later recounted how on one particular “long journey from the capital,” perhaps the Seoul-to-Pusan journey, “he was unable to buy anything as curios except an old candlestick. There were no shops and nothing for sale.”</w:t>
      </w:r>
      <w:r>
        <w:rPr>
          <w:vertAlign w:val="superscript"/>
        </w:rPr>
        <w:t>61</w:t>
      </w:r>
    </w:p>
    <w:p>
      <w:pPr>
        <w:pStyle w:val="BodyText"/>
        <w:ind w:right="162" w:firstLine="800"/>
      </w:pPr>
      <w:r>
        <w:rPr/>
        <w:t>But Jouy found much to admire in the people. As he described it, “smiling” was a Korean “national habit,” “the people are even-tempered,” and “crimes are almost unknown.” As for the Chosŏn army, he thought it not worth much, but in his eyes that was not so much a bad thing.</w:t>
      </w:r>
      <w:r>
        <w:rPr>
          <w:vertAlign w:val="superscript"/>
        </w:rPr>
        <w:t>.62</w:t>
      </w:r>
    </w:p>
    <w:p>
      <w:pPr>
        <w:pStyle w:val="BodyText"/>
        <w:ind w:right="162" w:firstLine="720"/>
      </w:pPr>
      <w:r>
        <w:rPr/>
        <w:t>What had Korean civilization been like in centuries past? As a would-be archaeologist, Jouy was interested. Little information of an archeological nature was known about Korea. “Knowing that [archaeological] objects would soon become exceedingly rare,” Jouy secured “the services of a young native who from time to time brought [him]</w:t>
      </w:r>
      <w:r>
        <w:rPr>
          <w:spacing w:val="11"/>
        </w:rPr>
        <w:t> </w:t>
      </w:r>
      <w:r>
        <w:rPr/>
        <w:t>specimens</w:t>
      </w:r>
      <w:r>
        <w:rPr>
          <w:spacing w:val="14"/>
        </w:rPr>
        <w:t> </w:t>
      </w:r>
      <w:r>
        <w:rPr/>
        <w:t>of</w:t>
      </w:r>
      <w:r>
        <w:rPr>
          <w:spacing w:val="13"/>
        </w:rPr>
        <w:t> </w:t>
      </w:r>
      <w:r>
        <w:rPr/>
        <w:t>pottery</w:t>
      </w:r>
      <w:r>
        <w:rPr>
          <w:spacing w:val="14"/>
        </w:rPr>
        <w:t> </w:t>
      </w:r>
      <w:r>
        <w:rPr/>
        <w:t>and</w:t>
      </w:r>
      <w:r>
        <w:rPr>
          <w:spacing w:val="12"/>
        </w:rPr>
        <w:t> </w:t>
      </w:r>
      <w:r>
        <w:rPr/>
        <w:t>other</w:t>
      </w:r>
      <w:r>
        <w:rPr>
          <w:spacing w:val="14"/>
        </w:rPr>
        <w:t> </w:t>
      </w:r>
      <w:r>
        <w:rPr/>
        <w:t>objects”</w:t>
      </w:r>
      <w:r>
        <w:rPr>
          <w:spacing w:val="12"/>
        </w:rPr>
        <w:t> </w:t>
      </w:r>
      <w:r>
        <w:rPr/>
        <w:t>which</w:t>
      </w:r>
      <w:r>
        <w:rPr>
          <w:spacing w:val="14"/>
        </w:rPr>
        <w:t> </w:t>
      </w:r>
      <w:r>
        <w:rPr/>
        <w:t>were</w:t>
      </w:r>
      <w:r>
        <w:rPr>
          <w:spacing w:val="12"/>
        </w:rPr>
        <w:t> </w:t>
      </w:r>
      <w:r>
        <w:rPr/>
        <w:t>“buried</w:t>
      </w:r>
      <w:r>
        <w:rPr>
          <w:spacing w:val="14"/>
        </w:rPr>
        <w:t> </w:t>
      </w:r>
      <w:r>
        <w:rPr/>
        <w:t>in</w:t>
      </w:r>
      <w:r>
        <w:rPr>
          <w:spacing w:val="13"/>
        </w:rPr>
        <w:t> </w:t>
      </w:r>
      <w:r>
        <w:rPr>
          <w:spacing w:val="-5"/>
        </w:rPr>
        <w:t>the</w:t>
      </w:r>
    </w:p>
    <w:p>
      <w:pPr>
        <w:pStyle w:val="BodyText"/>
        <w:spacing w:before="3"/>
        <w:ind w:left="0"/>
        <w:jc w:val="left"/>
        <w:rPr>
          <w:sz w:val="18"/>
        </w:rPr>
      </w:pPr>
      <w:r>
        <w:rPr/>
        <mc:AlternateContent>
          <mc:Choice Requires="wps">
            <w:drawing>
              <wp:anchor distT="0" distB="0" distL="0" distR="0" allowOverlap="1" layoutInCell="1" locked="0" behindDoc="1" simplePos="0" relativeHeight="487598592">
                <wp:simplePos x="0" y="0"/>
                <wp:positionH relativeFrom="page">
                  <wp:posOffset>611886</wp:posOffset>
                </wp:positionH>
                <wp:positionV relativeFrom="paragraph">
                  <wp:posOffset>148758</wp:posOffset>
                </wp:positionV>
                <wp:extent cx="1829435" cy="63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1.713233pt;width:144.04pt;height:.47998pt;mso-position-horizontal-relative:page;mso-position-vertical-relative:paragraph;z-index:-15717888;mso-wrap-distance-left:0;mso-wrap-distance-right:0" id="docshape24" filled="true" fillcolor="#000000" stroked="false">
                <v:fill type="solid"/>
                <w10:wrap type="topAndBottom"/>
              </v:rect>
            </w:pict>
          </mc:Fallback>
        </mc:AlternateContent>
      </w:r>
    </w:p>
    <w:p>
      <w:pPr>
        <w:spacing w:before="99"/>
        <w:ind w:left="103" w:right="200" w:firstLine="0"/>
        <w:jc w:val="left"/>
        <w:rPr>
          <w:sz w:val="20"/>
        </w:rPr>
      </w:pPr>
      <w:r>
        <w:rPr>
          <w:sz w:val="20"/>
          <w:vertAlign w:val="superscript"/>
        </w:rPr>
        <w:t>60</w:t>
      </w:r>
      <w:r>
        <w:rPr>
          <w:spacing w:val="40"/>
          <w:sz w:val="20"/>
          <w:vertAlign w:val="baseline"/>
        </w:rPr>
        <w:t> </w:t>
      </w:r>
      <w:r>
        <w:rPr>
          <w:sz w:val="20"/>
          <w:vertAlign w:val="baseline"/>
        </w:rPr>
        <w:t>“The</w:t>
      </w:r>
      <w:r>
        <w:rPr>
          <w:spacing w:val="40"/>
          <w:sz w:val="20"/>
          <w:vertAlign w:val="baseline"/>
        </w:rPr>
        <w:t> </w:t>
      </w:r>
      <w:r>
        <w:rPr>
          <w:sz w:val="20"/>
          <w:vertAlign w:val="baseline"/>
        </w:rPr>
        <w:t>Hermit</w:t>
      </w:r>
      <w:r>
        <w:rPr>
          <w:spacing w:val="40"/>
          <w:sz w:val="20"/>
          <w:vertAlign w:val="baseline"/>
        </w:rPr>
        <w:t> </w:t>
      </w:r>
      <w:r>
        <w:rPr>
          <w:sz w:val="20"/>
          <w:vertAlign w:val="baseline"/>
        </w:rPr>
        <w:t>Nation,”</w:t>
      </w:r>
      <w:r>
        <w:rPr>
          <w:spacing w:val="40"/>
          <w:sz w:val="20"/>
          <w:vertAlign w:val="baseline"/>
        </w:rPr>
        <w:t> </w:t>
      </w:r>
      <w:r>
        <w:rPr>
          <w:i/>
          <w:sz w:val="20"/>
          <w:vertAlign w:val="baseline"/>
        </w:rPr>
        <w:t>Evening</w:t>
      </w:r>
      <w:r>
        <w:rPr>
          <w:i/>
          <w:spacing w:val="40"/>
          <w:sz w:val="20"/>
          <w:vertAlign w:val="baseline"/>
        </w:rPr>
        <w:t> </w:t>
      </w:r>
      <w:r>
        <w:rPr>
          <w:i/>
          <w:sz w:val="20"/>
          <w:vertAlign w:val="baseline"/>
        </w:rPr>
        <w:t>Star,</w:t>
      </w:r>
      <w:r>
        <w:rPr>
          <w:i/>
          <w:spacing w:val="40"/>
          <w:sz w:val="20"/>
          <w:vertAlign w:val="baseline"/>
        </w:rPr>
        <w:t> </w:t>
      </w:r>
      <w:r>
        <w:rPr>
          <w:sz w:val="20"/>
          <w:vertAlign w:val="baseline"/>
        </w:rPr>
        <w:t>Jan.</w:t>
      </w:r>
      <w:r>
        <w:rPr>
          <w:spacing w:val="40"/>
          <w:sz w:val="20"/>
          <w:vertAlign w:val="baseline"/>
        </w:rPr>
        <w:t> </w:t>
      </w:r>
      <w:r>
        <w:rPr>
          <w:sz w:val="20"/>
          <w:vertAlign w:val="baseline"/>
        </w:rPr>
        <w:t>28,</w:t>
      </w:r>
      <w:r>
        <w:rPr>
          <w:spacing w:val="40"/>
          <w:sz w:val="20"/>
          <w:vertAlign w:val="baseline"/>
        </w:rPr>
        <w:t> </w:t>
      </w:r>
      <w:r>
        <w:rPr>
          <w:sz w:val="20"/>
          <w:vertAlign w:val="baseline"/>
        </w:rPr>
        <w:t>1888.</w:t>
      </w:r>
      <w:r>
        <w:rPr>
          <w:spacing w:val="40"/>
          <w:sz w:val="20"/>
          <w:vertAlign w:val="baseline"/>
        </w:rPr>
        <w:t> </w:t>
      </w:r>
      <w:r>
        <w:rPr>
          <w:sz w:val="20"/>
          <w:vertAlign w:val="baseline"/>
        </w:rPr>
        <w:t>His</w:t>
      </w:r>
      <w:r>
        <w:rPr>
          <w:spacing w:val="35"/>
          <w:sz w:val="20"/>
          <w:vertAlign w:val="baseline"/>
        </w:rPr>
        <w:t> </w:t>
      </w:r>
      <w:r>
        <w:rPr>
          <w:sz w:val="20"/>
          <w:vertAlign w:val="baseline"/>
        </w:rPr>
        <w:t>photographs</w:t>
      </w:r>
      <w:r>
        <w:rPr>
          <w:spacing w:val="34"/>
          <w:sz w:val="20"/>
          <w:vertAlign w:val="baseline"/>
        </w:rPr>
        <w:t> </w:t>
      </w:r>
      <w:r>
        <w:rPr>
          <w:sz w:val="20"/>
          <w:vertAlign w:val="baseline"/>
        </w:rPr>
        <w:t>also include several ordinary Koreans in portrait.</w:t>
      </w:r>
    </w:p>
    <w:p>
      <w:pPr>
        <w:tabs>
          <w:tab w:pos="456" w:val="left" w:leader="none"/>
        </w:tabs>
        <w:spacing w:line="242" w:lineRule="auto" w:before="20"/>
        <w:ind w:left="103" w:right="163" w:firstLine="0"/>
        <w:jc w:val="left"/>
        <w:rPr>
          <w:sz w:val="20"/>
        </w:rPr>
      </w:pPr>
      <w:r>
        <w:rPr>
          <w:spacing w:val="-6"/>
          <w:sz w:val="20"/>
          <w:vertAlign w:val="superscript"/>
        </w:rPr>
        <w:t>61</w:t>
      </w:r>
      <w:r>
        <w:rPr>
          <w:sz w:val="20"/>
          <w:vertAlign w:val="baseline"/>
        </w:rPr>
        <w:tab/>
        <w:t>“The</w:t>
      </w:r>
      <w:r>
        <w:rPr>
          <w:spacing w:val="-4"/>
          <w:sz w:val="20"/>
          <w:vertAlign w:val="baseline"/>
        </w:rPr>
        <w:t> </w:t>
      </w:r>
      <w:r>
        <w:rPr>
          <w:sz w:val="20"/>
          <w:vertAlign w:val="baseline"/>
        </w:rPr>
        <w:t>Hermit</w:t>
      </w:r>
      <w:r>
        <w:rPr>
          <w:spacing w:val="-3"/>
          <w:sz w:val="20"/>
          <w:vertAlign w:val="baseline"/>
        </w:rPr>
        <w:t> </w:t>
      </w:r>
      <w:r>
        <w:rPr>
          <w:sz w:val="20"/>
          <w:vertAlign w:val="baseline"/>
        </w:rPr>
        <w:t>Nation—Mr.</w:t>
      </w:r>
      <w:r>
        <w:rPr>
          <w:spacing w:val="-4"/>
          <w:sz w:val="20"/>
          <w:vertAlign w:val="baseline"/>
        </w:rPr>
        <w:t> </w:t>
      </w:r>
      <w:r>
        <w:rPr>
          <w:sz w:val="20"/>
          <w:vertAlign w:val="baseline"/>
        </w:rPr>
        <w:t>Jouy</w:t>
      </w:r>
      <w:r>
        <w:rPr>
          <w:spacing w:val="-5"/>
          <w:sz w:val="20"/>
          <w:vertAlign w:val="baseline"/>
        </w:rPr>
        <w:t> </w:t>
      </w:r>
      <w:r>
        <w:rPr>
          <w:sz w:val="20"/>
          <w:vertAlign w:val="baseline"/>
        </w:rPr>
        <w:t>Tells</w:t>
      </w:r>
      <w:r>
        <w:rPr>
          <w:spacing w:val="-4"/>
          <w:sz w:val="20"/>
          <w:vertAlign w:val="baseline"/>
        </w:rPr>
        <w:t> </w:t>
      </w:r>
      <w:r>
        <w:rPr>
          <w:sz w:val="20"/>
          <w:vertAlign w:val="baseline"/>
        </w:rPr>
        <w:t>the</w:t>
      </w:r>
      <w:r>
        <w:rPr>
          <w:spacing w:val="-5"/>
          <w:sz w:val="20"/>
          <w:vertAlign w:val="baseline"/>
        </w:rPr>
        <w:t> </w:t>
      </w:r>
      <w:r>
        <w:rPr>
          <w:sz w:val="20"/>
          <w:vertAlign w:val="baseline"/>
        </w:rPr>
        <w:t>Biological</w:t>
      </w:r>
      <w:r>
        <w:rPr>
          <w:spacing w:val="-5"/>
          <w:sz w:val="20"/>
          <w:vertAlign w:val="baseline"/>
        </w:rPr>
        <w:t> </w:t>
      </w:r>
      <w:r>
        <w:rPr>
          <w:sz w:val="20"/>
          <w:vertAlign w:val="baseline"/>
        </w:rPr>
        <w:t>Society</w:t>
      </w:r>
      <w:r>
        <w:rPr>
          <w:spacing w:val="-4"/>
          <w:sz w:val="20"/>
          <w:vertAlign w:val="baseline"/>
        </w:rPr>
        <w:t> </w:t>
      </w:r>
      <w:r>
        <w:rPr>
          <w:sz w:val="20"/>
          <w:vertAlign w:val="baseline"/>
        </w:rPr>
        <w:t>Something</w:t>
      </w:r>
      <w:r>
        <w:rPr>
          <w:spacing w:val="-4"/>
          <w:sz w:val="20"/>
          <w:vertAlign w:val="baseline"/>
        </w:rPr>
        <w:t> </w:t>
      </w:r>
      <w:r>
        <w:rPr>
          <w:sz w:val="20"/>
          <w:vertAlign w:val="baseline"/>
        </w:rPr>
        <w:t>about Corea,” </w:t>
      </w:r>
      <w:r>
        <w:rPr>
          <w:i/>
          <w:sz w:val="20"/>
          <w:vertAlign w:val="baseline"/>
        </w:rPr>
        <w:t>Evening Star</w:t>
      </w:r>
      <w:r>
        <w:rPr>
          <w:sz w:val="20"/>
          <w:vertAlign w:val="baseline"/>
        </w:rPr>
        <w:t>, March 8, 1887, 3.</w:t>
      </w:r>
    </w:p>
    <w:p>
      <w:pPr>
        <w:spacing w:line="229" w:lineRule="exact" w:before="0"/>
        <w:ind w:left="103" w:right="0" w:firstLine="0"/>
        <w:jc w:val="left"/>
        <w:rPr>
          <w:sz w:val="20"/>
        </w:rPr>
      </w:pPr>
      <w:r>
        <w:rPr>
          <w:sz w:val="20"/>
          <w:vertAlign w:val="superscript"/>
        </w:rPr>
        <w:t>62</w:t>
      </w:r>
      <w:r>
        <w:rPr>
          <w:spacing w:val="40"/>
          <w:sz w:val="20"/>
          <w:vertAlign w:val="baseline"/>
        </w:rPr>
        <w:t> </w:t>
      </w:r>
      <w:r>
        <w:rPr>
          <w:sz w:val="20"/>
          <w:vertAlign w:val="baseline"/>
        </w:rPr>
        <w:t>“The</w:t>
      </w:r>
      <w:r>
        <w:rPr>
          <w:spacing w:val="-5"/>
          <w:sz w:val="20"/>
          <w:vertAlign w:val="baseline"/>
        </w:rPr>
        <w:t> </w:t>
      </w:r>
      <w:r>
        <w:rPr>
          <w:sz w:val="20"/>
          <w:vertAlign w:val="baseline"/>
        </w:rPr>
        <w:t>Hermit</w:t>
      </w:r>
      <w:r>
        <w:rPr>
          <w:spacing w:val="-5"/>
          <w:sz w:val="20"/>
          <w:vertAlign w:val="baseline"/>
        </w:rPr>
        <w:t> </w:t>
      </w:r>
      <w:r>
        <w:rPr>
          <w:sz w:val="20"/>
          <w:vertAlign w:val="baseline"/>
        </w:rPr>
        <w:t>Nation,”</w:t>
      </w:r>
      <w:r>
        <w:rPr>
          <w:spacing w:val="-5"/>
          <w:sz w:val="20"/>
          <w:vertAlign w:val="baseline"/>
        </w:rPr>
        <w:t> </w:t>
      </w:r>
      <w:r>
        <w:rPr>
          <w:i/>
          <w:sz w:val="20"/>
          <w:vertAlign w:val="baseline"/>
        </w:rPr>
        <w:t>Evening</w:t>
      </w:r>
      <w:r>
        <w:rPr>
          <w:i/>
          <w:spacing w:val="-6"/>
          <w:sz w:val="20"/>
          <w:vertAlign w:val="baseline"/>
        </w:rPr>
        <w:t> </w:t>
      </w:r>
      <w:r>
        <w:rPr>
          <w:i/>
          <w:sz w:val="20"/>
          <w:vertAlign w:val="baseline"/>
        </w:rPr>
        <w:t>Star,</w:t>
      </w:r>
      <w:r>
        <w:rPr>
          <w:i/>
          <w:spacing w:val="-6"/>
          <w:sz w:val="20"/>
          <w:vertAlign w:val="baseline"/>
        </w:rPr>
        <w:t> </w:t>
      </w:r>
      <w:r>
        <w:rPr>
          <w:sz w:val="20"/>
          <w:vertAlign w:val="baseline"/>
        </w:rPr>
        <w:t>Jan.</w:t>
      </w:r>
      <w:r>
        <w:rPr>
          <w:spacing w:val="-6"/>
          <w:sz w:val="20"/>
          <w:vertAlign w:val="baseline"/>
        </w:rPr>
        <w:t> </w:t>
      </w:r>
      <w:r>
        <w:rPr>
          <w:sz w:val="20"/>
          <w:vertAlign w:val="baseline"/>
        </w:rPr>
        <w:t>28,</w:t>
      </w:r>
      <w:r>
        <w:rPr>
          <w:spacing w:val="-5"/>
          <w:sz w:val="20"/>
          <w:vertAlign w:val="baseline"/>
        </w:rPr>
        <w:t> </w:t>
      </w:r>
      <w:r>
        <w:rPr>
          <w:spacing w:val="-2"/>
          <w:sz w:val="20"/>
          <w:vertAlign w:val="baseline"/>
        </w:rPr>
        <w:t>1888.</w:t>
      </w:r>
    </w:p>
    <w:p>
      <w:pPr>
        <w:spacing w:after="0" w:line="229" w:lineRule="exact"/>
        <w:jc w:val="left"/>
        <w:rPr>
          <w:sz w:val="20"/>
        </w:rPr>
        <w:sectPr>
          <w:pgSz w:w="8510" w:h="12760"/>
          <w:pgMar w:header="699" w:footer="705" w:top="1140" w:bottom="900" w:left="860" w:right="800"/>
        </w:sectPr>
      </w:pPr>
    </w:p>
    <w:p>
      <w:pPr>
        <w:pStyle w:val="BodyText"/>
        <w:spacing w:before="99"/>
      </w:pPr>
      <w:r>
        <w:rPr/>
        <w:t>ancient</w:t>
      </w:r>
      <w:r>
        <w:rPr>
          <w:spacing w:val="-8"/>
        </w:rPr>
        <w:t> </w:t>
      </w:r>
      <w:r>
        <w:rPr/>
        <w:t>graves</w:t>
      </w:r>
      <w:r>
        <w:rPr>
          <w:spacing w:val="-8"/>
        </w:rPr>
        <w:t> </w:t>
      </w:r>
      <w:r>
        <w:rPr/>
        <w:t>near</w:t>
      </w:r>
      <w:r>
        <w:rPr>
          <w:spacing w:val="-9"/>
        </w:rPr>
        <w:t> </w:t>
      </w:r>
      <w:r>
        <w:rPr/>
        <w:t>the</w:t>
      </w:r>
      <w:r>
        <w:rPr>
          <w:spacing w:val="-8"/>
        </w:rPr>
        <w:t> </w:t>
      </w:r>
      <w:r>
        <w:rPr/>
        <w:t>cities</w:t>
      </w:r>
      <w:r>
        <w:rPr>
          <w:spacing w:val="-8"/>
        </w:rPr>
        <w:t> </w:t>
      </w:r>
      <w:r>
        <w:rPr/>
        <w:t>of</w:t>
      </w:r>
      <w:r>
        <w:rPr>
          <w:spacing w:val="-10"/>
        </w:rPr>
        <w:t> </w:t>
      </w:r>
      <w:r>
        <w:rPr/>
        <w:t>Taiku,</w:t>
      </w:r>
      <w:r>
        <w:rPr>
          <w:spacing w:val="-9"/>
        </w:rPr>
        <w:t> </w:t>
      </w:r>
      <w:r>
        <w:rPr/>
        <w:t>Urusan,</w:t>
      </w:r>
      <w:r>
        <w:rPr>
          <w:spacing w:val="-7"/>
        </w:rPr>
        <w:t> </w:t>
      </w:r>
      <w:r>
        <w:rPr/>
        <w:t>and</w:t>
      </w:r>
      <w:r>
        <w:rPr>
          <w:spacing w:val="-11"/>
        </w:rPr>
        <w:t> </w:t>
      </w:r>
      <w:r>
        <w:rPr>
          <w:spacing w:val="-2"/>
        </w:rPr>
        <w:t>Torai.”</w:t>
      </w:r>
      <w:r>
        <w:rPr>
          <w:spacing w:val="-2"/>
          <w:vertAlign w:val="superscript"/>
        </w:rPr>
        <w:t>63</w:t>
      </w:r>
    </w:p>
    <w:p>
      <w:pPr>
        <w:pStyle w:val="BodyText"/>
        <w:spacing w:before="1"/>
        <w:ind w:right="162" w:firstLine="720"/>
      </w:pPr>
      <w:r>
        <w:rPr/>
        <w:t>Jouy’s experience of Korea was thus quite different from that of the Seoul-based missionaries and diplomats, to say nothing of the naval officers. Demonstrating his weak ties to Seoul and lack of interest in politics, Jouy later told a reporter that he was “not sure” of the king’s</w:t>
      </w:r>
      <w:r>
        <w:rPr>
          <w:spacing w:val="40"/>
        </w:rPr>
        <w:t> </w:t>
      </w:r>
      <w:r>
        <w:rPr/>
        <w:t>name “The king’s name is Lee, I think, but I’m not sure. I have found that it is not safe to be sure about Corean names.”</w:t>
      </w:r>
      <w:r>
        <w:rPr>
          <w:vertAlign w:val="superscript"/>
        </w:rPr>
        <w:t>64</w:t>
      </w:r>
    </w:p>
    <w:p>
      <w:pPr>
        <w:pStyle w:val="BodyText"/>
        <w:ind w:left="0"/>
        <w:jc w:val="left"/>
        <w:rPr>
          <w:sz w:val="20"/>
        </w:rPr>
      </w:pPr>
      <w:r>
        <w:rPr/>
        <w:drawing>
          <wp:anchor distT="0" distB="0" distL="0" distR="0" allowOverlap="1" layoutInCell="1" locked="0" behindDoc="1" simplePos="0" relativeHeight="487599104">
            <wp:simplePos x="0" y="0"/>
            <wp:positionH relativeFrom="page">
              <wp:posOffset>612140</wp:posOffset>
            </wp:positionH>
            <wp:positionV relativeFrom="paragraph">
              <wp:posOffset>161277</wp:posOffset>
            </wp:positionV>
            <wp:extent cx="4180135" cy="2720911"/>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4180135" cy="2720911"/>
                    </a:xfrm>
                    <a:prstGeom prst="rect">
                      <a:avLst/>
                    </a:prstGeom>
                  </pic:spPr>
                </pic:pic>
              </a:graphicData>
            </a:graphic>
          </wp:anchor>
        </w:drawing>
      </w:r>
    </w:p>
    <w:p>
      <w:pPr>
        <w:spacing w:before="0"/>
        <w:ind w:left="103" w:right="162" w:firstLine="0"/>
        <w:jc w:val="both"/>
        <w:rPr>
          <w:b/>
          <w:sz w:val="20"/>
        </w:rPr>
      </w:pPr>
      <w:r>
        <w:rPr>
          <w:b/>
          <w:sz w:val="20"/>
        </w:rPr>
        <w:t>Figure 6. Jouy’s image of Korean students and aristocrats. The figure on the left was in mourning costume. (Smithsonian Institution)</w:t>
      </w:r>
    </w:p>
    <w:p>
      <w:pPr>
        <w:pStyle w:val="BodyText"/>
        <w:spacing w:before="7"/>
        <w:ind w:left="0"/>
        <w:jc w:val="left"/>
        <w:rPr>
          <w:b/>
          <w:sz w:val="20"/>
        </w:rPr>
      </w:pPr>
    </w:p>
    <w:p>
      <w:pPr>
        <w:pStyle w:val="Heading1"/>
      </w:pPr>
      <w:r>
        <w:rPr/>
        <w:t>Jouy,</w:t>
      </w:r>
      <w:r>
        <w:rPr>
          <w:spacing w:val="-11"/>
        </w:rPr>
        <w:t> </w:t>
      </w:r>
      <w:r>
        <w:rPr/>
        <w:t>Foulk,</w:t>
      </w:r>
      <w:r>
        <w:rPr>
          <w:spacing w:val="-10"/>
        </w:rPr>
        <w:t> </w:t>
      </w:r>
      <w:r>
        <w:rPr/>
        <w:t>and</w:t>
      </w:r>
      <w:r>
        <w:rPr>
          <w:spacing w:val="-10"/>
        </w:rPr>
        <w:t> </w:t>
      </w:r>
      <w:r>
        <w:rPr>
          <w:spacing w:val="-2"/>
        </w:rPr>
        <w:t>Lowell</w:t>
      </w:r>
    </w:p>
    <w:p>
      <w:pPr>
        <w:pStyle w:val="BodyText"/>
        <w:spacing w:before="11"/>
        <w:ind w:left="0"/>
        <w:jc w:val="left"/>
        <w:rPr>
          <w:b/>
          <w:sz w:val="21"/>
        </w:rPr>
      </w:pPr>
    </w:p>
    <w:p>
      <w:pPr>
        <w:pStyle w:val="BodyText"/>
        <w:ind w:right="161"/>
      </w:pPr>
      <w:r>
        <w:rPr/>
        <w:t>Two young Americans are worth contrasting with Jouy: the brilliant but irascible naval attaché (later </w:t>
      </w:r>
      <w:r>
        <w:rPr>
          <w:i/>
        </w:rPr>
        <w:t>charge d'affaires</w:t>
      </w:r>
      <w:r>
        <w:rPr/>
        <w:t>) George Foulk and the philosophical Harvard graduate Percival Lowell. Both learned a remarkable amount about Korea, probably much more than Jouy; neither would likely have joked that they were “not sure” of the king’s name.</w:t>
      </w:r>
      <w:r>
        <w:rPr>
          <w:spacing w:val="40"/>
        </w:rPr>
        <w:t> </w:t>
      </w:r>
      <w:r>
        <w:rPr/>
        <w:t>Both</w:t>
      </w:r>
      <w:r>
        <w:rPr>
          <w:spacing w:val="-3"/>
        </w:rPr>
        <w:t> </w:t>
      </w:r>
      <w:r>
        <w:rPr/>
        <w:t>provide</w:t>
      </w:r>
      <w:r>
        <w:rPr>
          <w:spacing w:val="-5"/>
        </w:rPr>
        <w:t> </w:t>
      </w:r>
      <w:r>
        <w:rPr/>
        <w:t>glimpses</w:t>
      </w:r>
      <w:r>
        <w:rPr>
          <w:spacing w:val="-4"/>
        </w:rPr>
        <w:t> </w:t>
      </w:r>
      <w:r>
        <w:rPr/>
        <w:t>of</w:t>
      </w:r>
      <w:r>
        <w:rPr>
          <w:spacing w:val="-3"/>
        </w:rPr>
        <w:t> </w:t>
      </w:r>
      <w:r>
        <w:rPr/>
        <w:t>Jouy</w:t>
      </w:r>
      <w:r>
        <w:rPr>
          <w:spacing w:val="-2"/>
        </w:rPr>
        <w:t> </w:t>
      </w:r>
      <w:r>
        <w:rPr/>
        <w:t>in</w:t>
      </w:r>
      <w:r>
        <w:rPr>
          <w:spacing w:val="-3"/>
        </w:rPr>
        <w:t> </w:t>
      </w:r>
      <w:r>
        <w:rPr/>
        <w:t>Pusan.</w:t>
      </w:r>
      <w:r>
        <w:rPr>
          <w:spacing w:val="-5"/>
        </w:rPr>
        <w:t> </w:t>
      </w:r>
      <w:r>
        <w:rPr/>
        <w:t>Foulk’s</w:t>
      </w:r>
      <w:r>
        <w:rPr>
          <w:spacing w:val="-3"/>
        </w:rPr>
        <w:t> </w:t>
      </w:r>
      <w:r>
        <w:rPr/>
        <w:t>travel</w:t>
      </w:r>
      <w:r>
        <w:rPr>
          <w:spacing w:val="-4"/>
        </w:rPr>
        <w:t> </w:t>
      </w:r>
      <w:r>
        <w:rPr/>
        <w:t>diary</w:t>
      </w:r>
      <w:r>
        <w:rPr>
          <w:spacing w:val="-2"/>
        </w:rPr>
        <w:t> </w:t>
      </w:r>
      <w:r>
        <w:rPr/>
        <w:t>and</w:t>
      </w:r>
      <w:r>
        <w:rPr>
          <w:spacing w:val="-2"/>
        </w:rPr>
        <w:t> Lowell’s</w:t>
      </w:r>
    </w:p>
    <w:p>
      <w:pPr>
        <w:pStyle w:val="BodyText"/>
        <w:spacing w:before="1"/>
        <w:ind w:left="0"/>
        <w:jc w:val="left"/>
        <w:rPr>
          <w:sz w:val="25"/>
        </w:rPr>
      </w:pPr>
      <w:r>
        <w:rPr/>
        <mc:AlternateContent>
          <mc:Choice Requires="wps">
            <w:drawing>
              <wp:anchor distT="0" distB="0" distL="0" distR="0" allowOverlap="1" layoutInCell="1" locked="0" behindDoc="1" simplePos="0" relativeHeight="487599616">
                <wp:simplePos x="0" y="0"/>
                <wp:positionH relativeFrom="page">
                  <wp:posOffset>611886</wp:posOffset>
                </wp:positionH>
                <wp:positionV relativeFrom="paragraph">
                  <wp:posOffset>198572</wp:posOffset>
                </wp:positionV>
                <wp:extent cx="1829435" cy="63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635606pt;width:144.04pt;height:.47998pt;mso-position-horizontal-relative:page;mso-position-vertical-relative:paragraph;z-index:-15716864;mso-wrap-distance-left:0;mso-wrap-distance-right:0" id="docshape25" filled="true" fillcolor="#000000" stroked="false">
                <v:fill type="solid"/>
                <w10:wrap type="topAndBottom"/>
              </v:rect>
            </w:pict>
          </mc:Fallback>
        </mc:AlternateContent>
      </w:r>
    </w:p>
    <w:p>
      <w:pPr>
        <w:spacing w:before="99"/>
        <w:ind w:left="103" w:right="0" w:firstLine="0"/>
        <w:jc w:val="left"/>
        <w:rPr>
          <w:sz w:val="20"/>
        </w:rPr>
      </w:pPr>
      <w:r>
        <w:rPr>
          <w:sz w:val="20"/>
          <w:vertAlign w:val="superscript"/>
        </w:rPr>
        <w:t>63</w:t>
      </w:r>
      <w:r>
        <w:rPr>
          <w:spacing w:val="40"/>
          <w:sz w:val="20"/>
          <w:vertAlign w:val="baseline"/>
        </w:rPr>
        <w:t> </w:t>
      </w:r>
      <w:r>
        <w:rPr>
          <w:sz w:val="20"/>
          <w:vertAlign w:val="baseline"/>
        </w:rPr>
        <w:t>Greey,</w:t>
      </w:r>
      <w:r>
        <w:rPr>
          <w:spacing w:val="-5"/>
          <w:sz w:val="20"/>
          <w:vertAlign w:val="baseline"/>
        </w:rPr>
        <w:t> </w:t>
      </w:r>
      <w:r>
        <w:rPr>
          <w:sz w:val="20"/>
          <w:vertAlign w:val="baseline"/>
        </w:rPr>
        <w:t>Hand-Book,</w:t>
      </w:r>
      <w:r>
        <w:rPr>
          <w:spacing w:val="-6"/>
          <w:sz w:val="20"/>
          <w:vertAlign w:val="baseline"/>
        </w:rPr>
        <w:t> </w:t>
      </w:r>
      <w:r>
        <w:rPr>
          <w:sz w:val="20"/>
          <w:vertAlign w:val="baseline"/>
        </w:rPr>
        <w:t>6.</w:t>
      </w:r>
      <w:r>
        <w:rPr>
          <w:spacing w:val="-4"/>
          <w:sz w:val="20"/>
          <w:vertAlign w:val="baseline"/>
        </w:rPr>
        <w:t> </w:t>
      </w:r>
      <w:r>
        <w:rPr>
          <w:sz w:val="20"/>
          <w:vertAlign w:val="baseline"/>
        </w:rPr>
        <w:t>Jouy,</w:t>
      </w:r>
      <w:r>
        <w:rPr>
          <w:spacing w:val="-6"/>
          <w:sz w:val="20"/>
          <w:vertAlign w:val="baseline"/>
        </w:rPr>
        <w:t> </w:t>
      </w:r>
      <w:r>
        <w:rPr>
          <w:sz w:val="20"/>
          <w:vertAlign w:val="baseline"/>
        </w:rPr>
        <w:t>“The</w:t>
      </w:r>
      <w:r>
        <w:rPr>
          <w:spacing w:val="-5"/>
          <w:sz w:val="20"/>
          <w:vertAlign w:val="baseline"/>
        </w:rPr>
        <w:t> </w:t>
      </w:r>
      <w:r>
        <w:rPr>
          <w:sz w:val="20"/>
          <w:vertAlign w:val="baseline"/>
        </w:rPr>
        <w:t>Collection</w:t>
      </w:r>
      <w:r>
        <w:rPr>
          <w:spacing w:val="-5"/>
          <w:sz w:val="20"/>
          <w:vertAlign w:val="baseline"/>
        </w:rPr>
        <w:t> </w:t>
      </w:r>
      <w:r>
        <w:rPr>
          <w:sz w:val="20"/>
          <w:vertAlign w:val="baseline"/>
        </w:rPr>
        <w:t>of</w:t>
      </w:r>
      <w:r>
        <w:rPr>
          <w:spacing w:val="-6"/>
          <w:sz w:val="20"/>
          <w:vertAlign w:val="baseline"/>
        </w:rPr>
        <w:t> </w:t>
      </w:r>
      <w:r>
        <w:rPr>
          <w:sz w:val="20"/>
          <w:vertAlign w:val="baseline"/>
        </w:rPr>
        <w:t>Korean</w:t>
      </w:r>
      <w:r>
        <w:rPr>
          <w:spacing w:val="-6"/>
          <w:sz w:val="20"/>
          <w:vertAlign w:val="baseline"/>
        </w:rPr>
        <w:t> </w:t>
      </w:r>
      <w:r>
        <w:rPr>
          <w:sz w:val="20"/>
          <w:vertAlign w:val="baseline"/>
        </w:rPr>
        <w:t>Mortuary</w:t>
      </w:r>
      <w:r>
        <w:rPr>
          <w:spacing w:val="-6"/>
          <w:sz w:val="20"/>
          <w:vertAlign w:val="baseline"/>
        </w:rPr>
        <w:t> </w:t>
      </w:r>
      <w:r>
        <w:rPr>
          <w:sz w:val="20"/>
          <w:vertAlign w:val="baseline"/>
        </w:rPr>
        <w:t>Pottery.”</w:t>
      </w:r>
      <w:r>
        <w:rPr>
          <w:spacing w:val="-2"/>
          <w:sz w:val="20"/>
          <w:vertAlign w:val="baseline"/>
        </w:rPr>
        <w:t> </w:t>
      </w:r>
      <w:r>
        <w:rPr>
          <w:sz w:val="20"/>
          <w:vertAlign w:val="baseline"/>
        </w:rPr>
        <w:t>The sites Jouy refers to are Taegu, Ulsan, Tongnae, respectively.</w:t>
      </w:r>
    </w:p>
    <w:p>
      <w:pPr>
        <w:spacing w:before="0"/>
        <w:ind w:left="103" w:right="200" w:firstLine="0"/>
        <w:jc w:val="left"/>
        <w:rPr>
          <w:sz w:val="20"/>
        </w:rPr>
      </w:pPr>
      <w:r>
        <w:rPr>
          <w:sz w:val="20"/>
          <w:vertAlign w:val="superscript"/>
        </w:rPr>
        <w:t>64</w:t>
      </w:r>
      <w:r>
        <w:rPr>
          <w:spacing w:val="40"/>
          <w:sz w:val="20"/>
          <w:vertAlign w:val="baseline"/>
        </w:rPr>
        <w:t> </w:t>
      </w:r>
      <w:r>
        <w:rPr>
          <w:sz w:val="20"/>
          <w:vertAlign w:val="baseline"/>
        </w:rPr>
        <w:t>“The Hermit Nation,” </w:t>
      </w:r>
      <w:r>
        <w:rPr>
          <w:i/>
          <w:sz w:val="20"/>
          <w:vertAlign w:val="baseline"/>
        </w:rPr>
        <w:t>Evening Star, </w:t>
      </w:r>
      <w:r>
        <w:rPr>
          <w:sz w:val="20"/>
          <w:vertAlign w:val="baseline"/>
        </w:rPr>
        <w:t>Jan. 28, 1888. The name Kojong, as the</w:t>
      </w:r>
      <w:r>
        <w:rPr>
          <w:spacing w:val="40"/>
          <w:sz w:val="20"/>
          <w:vertAlign w:val="baseline"/>
        </w:rPr>
        <w:t> </w:t>
      </w:r>
      <w:r>
        <w:rPr>
          <w:sz w:val="20"/>
          <w:vertAlign w:val="baseline"/>
        </w:rPr>
        <w:t>king is known to history, was bestowed after the king’s death.</w:t>
      </w:r>
    </w:p>
    <w:p>
      <w:pPr>
        <w:spacing w:after="0"/>
        <w:jc w:val="left"/>
        <w:rPr>
          <w:sz w:val="20"/>
        </w:rPr>
        <w:sectPr>
          <w:pgSz w:w="8510" w:h="12760"/>
          <w:pgMar w:header="699" w:footer="705" w:top="1140" w:bottom="900" w:left="860" w:right="800"/>
        </w:sectPr>
      </w:pPr>
    </w:p>
    <w:p>
      <w:pPr>
        <w:pStyle w:val="BodyText"/>
        <w:spacing w:before="99"/>
        <w:ind w:right="162"/>
      </w:pPr>
      <w:r>
        <w:rPr/>
        <w:t>monumental book about Korea, which combined philosophy, history, cultural observations, and travelogue, both contain passages about Jouy.</w:t>
      </w:r>
    </w:p>
    <w:p>
      <w:pPr>
        <w:pStyle w:val="BodyText"/>
        <w:spacing w:before="1"/>
        <w:ind w:right="162" w:firstLine="800"/>
      </w:pPr>
      <w:r>
        <w:rPr/>
        <w:t>Foulk’s story intersects with Jouy’s when Foulk arrived at Pusan during his 1884 cross-country trip. Jouy, hearing that an American had arrived, tracked down Foulk and greeted him. Foulk, in a bad mood and fatigued from long overland travel, was evasive. The two briefly argued about a trivial matter, the details of which Foulk did not record. Jouy persisted and invited Foulk to view some recent pottery acquisitions.</w:t>
      </w:r>
      <w:r>
        <w:rPr>
          <w:spacing w:val="40"/>
        </w:rPr>
        <w:t> </w:t>
      </w:r>
      <w:r>
        <w:rPr/>
        <w:t>Foulk was</w:t>
      </w:r>
      <w:r>
        <w:rPr>
          <w:spacing w:val="-2"/>
        </w:rPr>
        <w:t> </w:t>
      </w:r>
      <w:r>
        <w:rPr/>
        <w:t>noncommittal. Jouy tried again the</w:t>
      </w:r>
      <w:r>
        <w:rPr>
          <w:spacing w:val="-1"/>
        </w:rPr>
        <w:t> </w:t>
      </w:r>
      <w:r>
        <w:rPr/>
        <w:t>next</w:t>
      </w:r>
      <w:r>
        <w:rPr>
          <w:spacing w:val="-2"/>
        </w:rPr>
        <w:t> </w:t>
      </w:r>
      <w:r>
        <w:rPr/>
        <w:t>day,</w:t>
      </w:r>
      <w:r>
        <w:rPr>
          <w:spacing w:val="-2"/>
        </w:rPr>
        <w:t> </w:t>
      </w:r>
      <w:r>
        <w:rPr/>
        <w:t>for</w:t>
      </w:r>
      <w:r>
        <w:rPr>
          <w:spacing w:val="-1"/>
        </w:rPr>
        <w:t> </w:t>
      </w:r>
      <w:r>
        <w:rPr/>
        <w:t>seldom was</w:t>
      </w:r>
      <w:r>
        <w:rPr>
          <w:spacing w:val="-2"/>
        </w:rPr>
        <w:t> </w:t>
      </w:r>
      <w:r>
        <w:rPr/>
        <w:t>an American in Pusan and the few who passed by might easily be missed.</w:t>
      </w:r>
      <w:r>
        <w:rPr>
          <w:vertAlign w:val="superscript"/>
        </w:rPr>
        <w:t>65</w:t>
      </w:r>
      <w:r>
        <w:rPr>
          <w:vertAlign w:val="baseline"/>
        </w:rPr>
        <w:t> Foulk again declined, deciding he did not like the Smithsonian man.</w:t>
      </w:r>
    </w:p>
    <w:p>
      <w:pPr>
        <w:pStyle w:val="BodyText"/>
        <w:ind w:right="162" w:firstLine="800"/>
      </w:pPr>
      <w:r>
        <w:rPr/>
        <w:t>Foulk was suspicious of all of “Möllendorff’s men,” who were generally European</w:t>
      </w:r>
      <w:r>
        <w:rPr>
          <w:spacing w:val="-1"/>
        </w:rPr>
        <w:t> </w:t>
      </w:r>
      <w:r>
        <w:rPr/>
        <w:t>freewheeler</w:t>
      </w:r>
      <w:r>
        <w:rPr>
          <w:spacing w:val="-1"/>
        </w:rPr>
        <w:t> </w:t>
      </w:r>
      <w:r>
        <w:rPr/>
        <w:t>types</w:t>
      </w:r>
      <w:r>
        <w:rPr>
          <w:spacing w:val="-1"/>
        </w:rPr>
        <w:t> </w:t>
      </w:r>
      <w:r>
        <w:rPr/>
        <w:t>like</w:t>
      </w:r>
      <w:r>
        <w:rPr>
          <w:spacing w:val="-1"/>
        </w:rPr>
        <w:t> </w:t>
      </w:r>
      <w:r>
        <w:rPr/>
        <w:t>Möllendorff</w:t>
      </w:r>
      <w:r>
        <w:rPr>
          <w:spacing w:val="-1"/>
        </w:rPr>
        <w:t> </w:t>
      </w:r>
      <w:r>
        <w:rPr/>
        <w:t>himself.</w:t>
      </w:r>
      <w:r>
        <w:rPr>
          <w:spacing w:val="-1"/>
        </w:rPr>
        <w:t> </w:t>
      </w:r>
      <w:r>
        <w:rPr/>
        <w:t>That</w:t>
      </w:r>
      <w:r>
        <w:rPr>
          <w:spacing w:val="-1"/>
        </w:rPr>
        <w:t> </w:t>
      </w:r>
      <w:r>
        <w:rPr/>
        <w:t>Jouy was</w:t>
      </w:r>
      <w:r>
        <w:rPr>
          <w:spacing w:val="-4"/>
        </w:rPr>
        <w:t> </w:t>
      </w:r>
      <w:r>
        <w:rPr/>
        <w:t>part</w:t>
      </w:r>
      <w:r>
        <w:rPr>
          <w:spacing w:val="-3"/>
        </w:rPr>
        <w:t> </w:t>
      </w:r>
      <w:r>
        <w:rPr/>
        <w:t>of</w:t>
      </w:r>
      <w:r>
        <w:rPr>
          <w:spacing w:val="-3"/>
        </w:rPr>
        <w:t> </w:t>
      </w:r>
      <w:r>
        <w:rPr/>
        <w:t>this</w:t>
      </w:r>
      <w:r>
        <w:rPr>
          <w:spacing w:val="-4"/>
        </w:rPr>
        <w:t> </w:t>
      </w:r>
      <w:r>
        <w:rPr/>
        <w:t>“customs</w:t>
      </w:r>
      <w:r>
        <w:rPr>
          <w:spacing w:val="-3"/>
        </w:rPr>
        <w:t> </w:t>
      </w:r>
      <w:r>
        <w:rPr/>
        <w:t>gang”</w:t>
      </w:r>
      <w:r>
        <w:rPr>
          <w:spacing w:val="-3"/>
        </w:rPr>
        <w:t> </w:t>
      </w:r>
      <w:r>
        <w:rPr/>
        <w:t>did</w:t>
      </w:r>
      <w:r>
        <w:rPr>
          <w:spacing w:val="-4"/>
        </w:rPr>
        <w:t> </w:t>
      </w:r>
      <w:r>
        <w:rPr/>
        <w:t>not</w:t>
      </w:r>
      <w:r>
        <w:rPr>
          <w:spacing w:val="-5"/>
        </w:rPr>
        <w:t> </w:t>
      </w:r>
      <w:r>
        <w:rPr/>
        <w:t>help.</w:t>
      </w:r>
      <w:r>
        <w:rPr>
          <w:spacing w:val="-3"/>
        </w:rPr>
        <w:t> </w:t>
      </w:r>
      <w:r>
        <w:rPr/>
        <w:t>Foulk’s</w:t>
      </w:r>
      <w:r>
        <w:rPr>
          <w:spacing w:val="-5"/>
        </w:rPr>
        <w:t> </w:t>
      </w:r>
      <w:r>
        <w:rPr/>
        <w:t>diary</w:t>
      </w:r>
      <w:r>
        <w:rPr>
          <w:spacing w:val="-3"/>
        </w:rPr>
        <w:t> </w:t>
      </w:r>
      <w:r>
        <w:rPr/>
        <w:t>records</w:t>
      </w:r>
      <w:r>
        <w:rPr>
          <w:spacing w:val="-5"/>
        </w:rPr>
        <w:t> </w:t>
      </w:r>
      <w:r>
        <w:rPr/>
        <w:t>several insults against Jouy and accuses Jouy of badmouthing him around town. He had not singled out Jouy in particular, though. Foulk disliked every white foreigner in Pusan: “One-horse people throughout.”</w:t>
      </w:r>
      <w:r>
        <w:rPr>
          <w:vertAlign w:val="superscript"/>
        </w:rPr>
        <w:t>66</w:t>
      </w:r>
    </w:p>
    <w:p>
      <w:pPr>
        <w:pStyle w:val="BodyText"/>
        <w:ind w:right="150" w:firstLine="800"/>
      </w:pPr>
      <w:r>
        <w:rPr/>
        <w:t>At risk of pausing too long on the triviality of Foulk’s and Jouy’s petty dispute, there may be insights into both of their personalities. A friend called Jouy “often severe in his condemnation of what he</w:t>
      </w:r>
      <w:r>
        <w:rPr>
          <w:spacing w:val="40"/>
        </w:rPr>
        <w:t> </w:t>
      </w:r>
      <w:r>
        <w:rPr/>
        <w:t>considered a wrong, sometimes to his own detriment,” though also “a delightful companion and a faithful friend to those…fortunate enough to possess his confidence.”</w:t>
      </w:r>
      <w:r>
        <w:rPr>
          <w:vertAlign w:val="superscript"/>
        </w:rPr>
        <w:t>67</w:t>
      </w:r>
      <w:r>
        <w:rPr>
          <w:spacing w:val="40"/>
          <w:vertAlign w:val="baseline"/>
        </w:rPr>
        <w:t> </w:t>
      </w:r>
      <w:r>
        <w:rPr>
          <w:vertAlign w:val="baseline"/>
        </w:rPr>
        <w:t>Jouy and Foulk were not so different after all.</w:t>
      </w:r>
    </w:p>
    <w:p>
      <w:pPr>
        <w:pStyle w:val="BodyText"/>
        <w:spacing w:before="1"/>
        <w:ind w:right="161" w:firstLine="720"/>
      </w:pPr>
      <w:r>
        <w:rPr/>
        <w:t>Lowell got along better with Jouy. A young man of great intellectual curiosity, Lowell had experience in Japan. He sojourned in Korea for several months between December 1883 and spring 1884. Like Foulk,</w:t>
      </w:r>
      <w:r>
        <w:rPr>
          <w:spacing w:val="30"/>
        </w:rPr>
        <w:t> </w:t>
      </w:r>
      <w:r>
        <w:rPr/>
        <w:t>he</w:t>
      </w:r>
      <w:r>
        <w:rPr>
          <w:spacing w:val="31"/>
        </w:rPr>
        <w:t> </w:t>
      </w:r>
      <w:r>
        <w:rPr/>
        <w:t>had</w:t>
      </w:r>
      <w:r>
        <w:rPr>
          <w:spacing w:val="31"/>
        </w:rPr>
        <w:t> </w:t>
      </w:r>
      <w:r>
        <w:rPr/>
        <w:t>found</w:t>
      </w:r>
      <w:r>
        <w:rPr>
          <w:spacing w:val="30"/>
        </w:rPr>
        <w:t> </w:t>
      </w:r>
      <w:r>
        <w:rPr/>
        <w:t>himself</w:t>
      </w:r>
      <w:r>
        <w:rPr>
          <w:spacing w:val="31"/>
        </w:rPr>
        <w:t> </w:t>
      </w:r>
      <w:r>
        <w:rPr/>
        <w:t>involved</w:t>
      </w:r>
      <w:r>
        <w:rPr>
          <w:spacing w:val="30"/>
        </w:rPr>
        <w:t> </w:t>
      </w:r>
      <w:r>
        <w:rPr/>
        <w:t>with</w:t>
      </w:r>
      <w:r>
        <w:rPr>
          <w:spacing w:val="31"/>
        </w:rPr>
        <w:t> </w:t>
      </w:r>
      <w:r>
        <w:rPr/>
        <w:t>escorting</w:t>
      </w:r>
      <w:r>
        <w:rPr>
          <w:spacing w:val="32"/>
        </w:rPr>
        <w:t> </w:t>
      </w:r>
      <w:r>
        <w:rPr/>
        <w:t>Korean</w:t>
      </w:r>
      <w:r>
        <w:rPr>
          <w:spacing w:val="31"/>
        </w:rPr>
        <w:t> </w:t>
      </w:r>
      <w:r>
        <w:rPr>
          <w:spacing w:val="-2"/>
        </w:rPr>
        <w:t>diplomats</w:t>
      </w:r>
    </w:p>
    <w:p>
      <w:pPr>
        <w:pStyle w:val="BodyText"/>
        <w:spacing w:before="4"/>
        <w:ind w:left="0"/>
        <w:jc w:val="left"/>
        <w:rPr>
          <w:sz w:val="16"/>
        </w:rPr>
      </w:pPr>
      <w:r>
        <w:rPr/>
        <mc:AlternateContent>
          <mc:Choice Requires="wps">
            <w:drawing>
              <wp:anchor distT="0" distB="0" distL="0" distR="0" allowOverlap="1" layoutInCell="1" locked="0" behindDoc="1" simplePos="0" relativeHeight="487600128">
                <wp:simplePos x="0" y="0"/>
                <wp:positionH relativeFrom="page">
                  <wp:posOffset>611886</wp:posOffset>
                </wp:positionH>
                <wp:positionV relativeFrom="paragraph">
                  <wp:posOffset>134678</wp:posOffset>
                </wp:positionV>
                <wp:extent cx="1829435" cy="63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604609pt;width:144.04pt;height:.48001pt;mso-position-horizontal-relative:page;mso-position-vertical-relative:paragraph;z-index:-15716352;mso-wrap-distance-left:0;mso-wrap-distance-right:0" id="docshape26" filled="true" fillcolor="#000000" stroked="false">
                <v:fill type="solid"/>
                <w10:wrap type="topAndBottom"/>
              </v:rect>
            </w:pict>
          </mc:Fallback>
        </mc:AlternateContent>
      </w:r>
    </w:p>
    <w:p>
      <w:pPr>
        <w:spacing w:before="99"/>
        <w:ind w:left="103" w:right="160" w:firstLine="0"/>
        <w:jc w:val="both"/>
        <w:rPr>
          <w:sz w:val="20"/>
        </w:rPr>
      </w:pPr>
      <w:r>
        <w:rPr>
          <w:sz w:val="20"/>
          <w:vertAlign w:val="superscript"/>
        </w:rPr>
        <w:t>65</w:t>
      </w:r>
      <w:r>
        <w:rPr>
          <w:spacing w:val="40"/>
          <w:sz w:val="20"/>
          <w:vertAlign w:val="baseline"/>
        </w:rPr>
        <w:t> </w:t>
      </w:r>
      <w:r>
        <w:rPr>
          <w:sz w:val="20"/>
          <w:vertAlign w:val="baseline"/>
        </w:rPr>
        <w:t>Missionary-doctor Horace Allen, during his stopover at the port of Pusan on</w:t>
      </w:r>
      <w:r>
        <w:rPr>
          <w:spacing w:val="40"/>
          <w:sz w:val="20"/>
          <w:vertAlign w:val="baseline"/>
        </w:rPr>
        <w:t> </w:t>
      </w:r>
      <w:r>
        <w:rPr>
          <w:sz w:val="20"/>
          <w:vertAlign w:val="baseline"/>
        </w:rPr>
        <w:t>his first trip to Korea, recorded encountering only five Europeans and no Americans in town. Jouy may have been away on a collecting expedition. Horace Allen diary Sept. 14, 1884, cited in Andrea</w:t>
      </w:r>
      <w:r>
        <w:rPr>
          <w:spacing w:val="-5"/>
          <w:sz w:val="20"/>
          <w:vertAlign w:val="baseline"/>
        </w:rPr>
        <w:t> </w:t>
      </w:r>
      <w:r>
        <w:rPr>
          <w:sz w:val="20"/>
          <w:vertAlign w:val="baseline"/>
        </w:rPr>
        <w:t>Yun</w:t>
      </w:r>
      <w:r>
        <w:rPr>
          <w:spacing w:val="-3"/>
          <w:sz w:val="20"/>
          <w:vertAlign w:val="baseline"/>
        </w:rPr>
        <w:t> </w:t>
      </w:r>
      <w:r>
        <w:rPr>
          <w:sz w:val="20"/>
          <w:vertAlign w:val="baseline"/>
        </w:rPr>
        <w:t>Kwon,</w:t>
      </w:r>
      <w:r>
        <w:rPr>
          <w:spacing w:val="-3"/>
          <w:sz w:val="20"/>
          <w:vertAlign w:val="baseline"/>
        </w:rPr>
        <w:t> </w:t>
      </w:r>
      <w:r>
        <w:rPr>
          <w:i/>
          <w:sz w:val="20"/>
          <w:vertAlign w:val="baseline"/>
        </w:rPr>
        <w:t>Providence</w:t>
      </w:r>
      <w:r>
        <w:rPr>
          <w:i/>
          <w:spacing w:val="-4"/>
          <w:sz w:val="20"/>
          <w:vertAlign w:val="baseline"/>
        </w:rPr>
        <w:t> </w:t>
      </w:r>
      <w:r>
        <w:rPr>
          <w:i/>
          <w:sz w:val="20"/>
          <w:vertAlign w:val="baseline"/>
        </w:rPr>
        <w:t>and</w:t>
      </w:r>
      <w:r>
        <w:rPr>
          <w:i/>
          <w:spacing w:val="-5"/>
          <w:sz w:val="20"/>
          <w:vertAlign w:val="baseline"/>
        </w:rPr>
        <w:t> </w:t>
      </w:r>
      <w:r>
        <w:rPr>
          <w:i/>
          <w:sz w:val="20"/>
          <w:vertAlign w:val="baseline"/>
        </w:rPr>
        <w:t>Politics:</w:t>
      </w:r>
      <w:r>
        <w:rPr>
          <w:i/>
          <w:sz w:val="20"/>
          <w:vertAlign w:val="baseline"/>
        </w:rPr>
        <w:t> Horace N. Allen and the Early US-Korea Encounter, 1884-1894</w:t>
      </w:r>
      <w:r>
        <w:rPr>
          <w:sz w:val="20"/>
          <w:vertAlign w:val="baseline"/>
        </w:rPr>
        <w:t>, PhD diss. (University of California at Berkeley, 2012), 30.</w:t>
      </w:r>
    </w:p>
    <w:p>
      <w:pPr>
        <w:spacing w:before="0"/>
        <w:ind w:left="103" w:right="117" w:firstLine="0"/>
        <w:jc w:val="both"/>
        <w:rPr>
          <w:sz w:val="20"/>
        </w:rPr>
      </w:pPr>
      <w:r>
        <w:rPr>
          <w:sz w:val="20"/>
          <w:vertAlign w:val="superscript"/>
        </w:rPr>
        <w:t>66</w:t>
      </w:r>
      <w:r>
        <w:rPr>
          <w:spacing w:val="40"/>
          <w:sz w:val="20"/>
          <w:vertAlign w:val="baseline"/>
        </w:rPr>
        <w:t> </w:t>
      </w:r>
      <w:r>
        <w:rPr>
          <w:sz w:val="20"/>
          <w:vertAlign w:val="baseline"/>
        </w:rPr>
        <w:t>Foulk was exhausted from his travels on the days he met Jouy and “drank so much coffee [he] was awake most all night” the night before Jouy came to greet him. Foulk</w:t>
      </w:r>
      <w:r>
        <w:rPr>
          <w:spacing w:val="-1"/>
          <w:sz w:val="20"/>
          <w:vertAlign w:val="baseline"/>
        </w:rPr>
        <w:t> </w:t>
      </w:r>
      <w:r>
        <w:rPr>
          <w:sz w:val="20"/>
          <w:vertAlign w:val="baseline"/>
        </w:rPr>
        <w:t>wrote to</w:t>
      </w:r>
      <w:r>
        <w:rPr>
          <w:spacing w:val="-1"/>
          <w:sz w:val="20"/>
          <w:vertAlign w:val="baseline"/>
        </w:rPr>
        <w:t> </w:t>
      </w:r>
      <w:r>
        <w:rPr>
          <w:sz w:val="20"/>
          <w:vertAlign w:val="baseline"/>
        </w:rPr>
        <w:t>his parents on the second</w:t>
      </w:r>
      <w:r>
        <w:rPr>
          <w:spacing w:val="-1"/>
          <w:sz w:val="20"/>
          <w:vertAlign w:val="baseline"/>
        </w:rPr>
        <w:t> </w:t>
      </w:r>
      <w:r>
        <w:rPr>
          <w:sz w:val="20"/>
          <w:vertAlign w:val="baseline"/>
        </w:rPr>
        <w:t>day</w:t>
      </w:r>
      <w:r>
        <w:rPr>
          <w:spacing w:val="-1"/>
          <w:sz w:val="20"/>
          <w:vertAlign w:val="baseline"/>
        </w:rPr>
        <w:t> </w:t>
      </w:r>
      <w:r>
        <w:rPr>
          <w:sz w:val="20"/>
          <w:vertAlign w:val="baseline"/>
        </w:rPr>
        <w:t>he interacted with</w:t>
      </w:r>
      <w:r>
        <w:rPr>
          <w:spacing w:val="-1"/>
          <w:sz w:val="20"/>
          <w:vertAlign w:val="baseline"/>
        </w:rPr>
        <w:t> </w:t>
      </w:r>
      <w:r>
        <w:rPr>
          <w:sz w:val="20"/>
          <w:vertAlign w:val="baseline"/>
        </w:rPr>
        <w:t>Jouy</w:t>
      </w:r>
      <w:r>
        <w:rPr>
          <w:spacing w:val="-1"/>
          <w:sz w:val="20"/>
          <w:vertAlign w:val="baseline"/>
        </w:rPr>
        <w:t> </w:t>
      </w:r>
      <w:r>
        <w:rPr>
          <w:sz w:val="20"/>
          <w:vertAlign w:val="baseline"/>
        </w:rPr>
        <w:t>(Dec.</w:t>
      </w:r>
      <w:r>
        <w:rPr>
          <w:spacing w:val="-1"/>
          <w:sz w:val="20"/>
          <w:vertAlign w:val="baseline"/>
        </w:rPr>
        <w:t> </w:t>
      </w:r>
      <w:r>
        <w:rPr>
          <w:sz w:val="20"/>
          <w:vertAlign w:val="baseline"/>
        </w:rPr>
        <w:t>1, 1884), expressing that it had been a “very hard journey.” His “body ached from constant jerky chair motion as carried by the</w:t>
      </w:r>
      <w:r>
        <w:rPr>
          <w:spacing w:val="-1"/>
          <w:sz w:val="20"/>
          <w:vertAlign w:val="baseline"/>
        </w:rPr>
        <w:t> </w:t>
      </w:r>
      <w:r>
        <w:rPr>
          <w:sz w:val="20"/>
          <w:vertAlign w:val="baseline"/>
        </w:rPr>
        <w:t>two coolies.”</w:t>
      </w:r>
      <w:r>
        <w:rPr>
          <w:spacing w:val="-1"/>
          <w:sz w:val="20"/>
          <w:vertAlign w:val="baseline"/>
        </w:rPr>
        <w:t> </w:t>
      </w:r>
      <w:r>
        <w:rPr>
          <w:sz w:val="20"/>
          <w:vertAlign w:val="baseline"/>
        </w:rPr>
        <w:t>He complained of “lice and vermin of all sorts” and bad sleep. Foulk, </w:t>
      </w:r>
      <w:r>
        <w:rPr>
          <w:i/>
          <w:sz w:val="20"/>
          <w:vertAlign w:val="baseline"/>
        </w:rPr>
        <w:t>America's Man in Korea</w:t>
      </w:r>
      <w:r>
        <w:rPr>
          <w:sz w:val="20"/>
          <w:vertAlign w:val="baseline"/>
        </w:rPr>
        <w:t>, 71-72; Foulk, </w:t>
      </w:r>
      <w:r>
        <w:rPr>
          <w:i/>
          <w:sz w:val="20"/>
          <w:vertAlign w:val="baseline"/>
        </w:rPr>
        <w:t>Inside the Hermit Kingdom</w:t>
      </w:r>
      <w:r>
        <w:rPr>
          <w:sz w:val="20"/>
          <w:vertAlign w:val="baseline"/>
        </w:rPr>
        <w:t>, 121-22.</w:t>
      </w:r>
    </w:p>
    <w:p>
      <w:pPr>
        <w:spacing w:before="0"/>
        <w:ind w:left="103" w:right="0" w:firstLine="0"/>
        <w:jc w:val="both"/>
        <w:rPr>
          <w:sz w:val="20"/>
        </w:rPr>
      </w:pPr>
      <w:r>
        <w:rPr>
          <w:sz w:val="20"/>
          <w:vertAlign w:val="superscript"/>
        </w:rPr>
        <w:t>67</w:t>
      </w:r>
      <w:r>
        <w:rPr>
          <w:spacing w:val="44"/>
          <w:sz w:val="20"/>
          <w:vertAlign w:val="baseline"/>
        </w:rPr>
        <w:t> </w:t>
      </w:r>
      <w:r>
        <w:rPr>
          <w:sz w:val="20"/>
          <w:vertAlign w:val="baseline"/>
        </w:rPr>
        <w:t>“Obituary</w:t>
      </w:r>
      <w:r>
        <w:rPr>
          <w:spacing w:val="-3"/>
          <w:sz w:val="20"/>
          <w:vertAlign w:val="baseline"/>
        </w:rPr>
        <w:t> </w:t>
      </w:r>
      <w:r>
        <w:rPr>
          <w:sz w:val="20"/>
          <w:vertAlign w:val="baseline"/>
        </w:rPr>
        <w:t>for</w:t>
      </w:r>
      <w:r>
        <w:rPr>
          <w:spacing w:val="-4"/>
          <w:sz w:val="20"/>
          <w:vertAlign w:val="baseline"/>
        </w:rPr>
        <w:t> </w:t>
      </w:r>
      <w:r>
        <w:rPr>
          <w:sz w:val="20"/>
          <w:vertAlign w:val="baseline"/>
        </w:rPr>
        <w:t>Pierre</w:t>
      </w:r>
      <w:r>
        <w:rPr>
          <w:spacing w:val="-5"/>
          <w:sz w:val="20"/>
          <w:vertAlign w:val="baseline"/>
        </w:rPr>
        <w:t> </w:t>
      </w:r>
      <w:r>
        <w:rPr>
          <w:sz w:val="20"/>
          <w:vertAlign w:val="baseline"/>
        </w:rPr>
        <w:t>Louis</w:t>
      </w:r>
      <w:r>
        <w:rPr>
          <w:spacing w:val="-5"/>
          <w:sz w:val="20"/>
          <w:vertAlign w:val="baseline"/>
        </w:rPr>
        <w:t> </w:t>
      </w:r>
      <w:r>
        <w:rPr>
          <w:sz w:val="20"/>
          <w:vertAlign w:val="baseline"/>
        </w:rPr>
        <w:t>Jouy,”</w:t>
      </w:r>
      <w:r>
        <w:rPr>
          <w:spacing w:val="-3"/>
          <w:sz w:val="20"/>
          <w:vertAlign w:val="baseline"/>
        </w:rPr>
        <w:t> </w:t>
      </w:r>
      <w:r>
        <w:rPr>
          <w:spacing w:val="-4"/>
          <w:sz w:val="20"/>
          <w:vertAlign w:val="baseline"/>
        </w:rPr>
        <w:t>262.</w:t>
      </w:r>
    </w:p>
    <w:p>
      <w:pPr>
        <w:spacing w:after="0"/>
        <w:jc w:val="both"/>
        <w:rPr>
          <w:sz w:val="20"/>
        </w:rPr>
        <w:sectPr>
          <w:pgSz w:w="8510" w:h="12760"/>
          <w:pgMar w:header="699" w:footer="705" w:top="1140" w:bottom="900" w:left="860" w:right="800"/>
        </w:sectPr>
      </w:pPr>
    </w:p>
    <w:p>
      <w:pPr>
        <w:spacing w:before="99"/>
        <w:ind w:left="103" w:right="161" w:firstLine="0"/>
        <w:jc w:val="both"/>
        <w:rPr>
          <w:sz w:val="22"/>
        </w:rPr>
      </w:pPr>
      <w:r>
        <w:rPr>
          <w:sz w:val="22"/>
        </w:rPr>
        <w:t>around America</w:t>
      </w:r>
      <w:r>
        <w:rPr>
          <w:spacing w:val="-1"/>
          <w:sz w:val="22"/>
        </w:rPr>
        <w:t> </w:t>
      </w:r>
      <w:r>
        <w:rPr>
          <w:sz w:val="22"/>
        </w:rPr>
        <w:t>and returned with them</w:t>
      </w:r>
      <w:r>
        <w:rPr>
          <w:spacing w:val="-1"/>
          <w:sz w:val="22"/>
        </w:rPr>
        <w:t> </w:t>
      </w:r>
      <w:r>
        <w:rPr>
          <w:sz w:val="22"/>
        </w:rPr>
        <w:t>at</w:t>
      </w:r>
      <w:r>
        <w:rPr>
          <w:spacing w:val="-1"/>
          <w:sz w:val="22"/>
        </w:rPr>
        <w:t> </w:t>
      </w:r>
      <w:r>
        <w:rPr>
          <w:sz w:val="22"/>
        </w:rPr>
        <w:t>their</w:t>
      </w:r>
      <w:r>
        <w:rPr>
          <w:spacing w:val="-1"/>
          <w:sz w:val="22"/>
        </w:rPr>
        <w:t> </w:t>
      </w:r>
      <w:r>
        <w:rPr>
          <w:sz w:val="22"/>
        </w:rPr>
        <w:t>invitation. Lowell’s book, </w:t>
      </w:r>
      <w:r>
        <w:rPr>
          <w:i/>
          <w:sz w:val="22"/>
        </w:rPr>
        <w:t>Chosön, the Land of the Morning Calm: A Sketch of Korea, </w:t>
      </w:r>
      <w:r>
        <w:rPr>
          <w:sz w:val="22"/>
        </w:rPr>
        <w:t>published early 1886, was the best book on Korea to date.</w:t>
      </w:r>
    </w:p>
    <w:p>
      <w:pPr>
        <w:pStyle w:val="BodyText"/>
        <w:spacing w:before="1"/>
        <w:ind w:right="163" w:firstLine="720"/>
      </w:pPr>
      <w:r>
        <w:rPr/>
        <w:t>Lowell met Jouy during his two port calls at Pusan, en route to</w:t>
      </w:r>
      <w:r>
        <w:rPr>
          <w:spacing w:val="40"/>
        </w:rPr>
        <w:t> </w:t>
      </w:r>
      <w:r>
        <w:rPr/>
        <w:t>and from Seoul, in December 1883 and spring 1884. Lowell’s account of his second visit to Pusan offers a glimpse of Jouy as a customs employee:</w:t>
      </w:r>
    </w:p>
    <w:p>
      <w:pPr>
        <w:pStyle w:val="BodyText"/>
        <w:ind w:left="0"/>
        <w:jc w:val="left"/>
      </w:pPr>
    </w:p>
    <w:p>
      <w:pPr>
        <w:pStyle w:val="BodyText"/>
        <w:ind w:left="461" w:right="520"/>
      </w:pPr>
      <w:r>
        <w:rPr/>
        <w:t>We were to lie there at anchor all day; so after breakfast I went ashore. The town had changed but little. There was the same crowd to see me land, the same idlers in the square, and the same Korean vendors of knick-knacks, squatting beside their goods spread out before them on the ground. Only the eyes with which I saw it all had changed. What then had seemed to me so odd no longer struck me as in any way peculiar. I had ceased to notice. The dawn of acquaintance had broadened into the noonday light</w:t>
      </w:r>
      <w:r>
        <w:rPr>
          <w:spacing w:val="40"/>
        </w:rPr>
        <w:t> </w:t>
      </w:r>
      <w:r>
        <w:rPr/>
        <w:t>of familiarity, and the contrasts had disappeared in the glare.</w:t>
      </w:r>
    </w:p>
    <w:p>
      <w:pPr>
        <w:pStyle w:val="BodyText"/>
        <w:ind w:left="0"/>
        <w:jc w:val="left"/>
      </w:pPr>
    </w:p>
    <w:p>
      <w:pPr>
        <w:pStyle w:val="BodyText"/>
        <w:ind w:left="461" w:right="518"/>
      </w:pPr>
      <w:r>
        <w:rPr/>
        <w:t>J——,</w:t>
      </w:r>
      <w:r>
        <w:rPr>
          <w:spacing w:val="-3"/>
        </w:rPr>
        <w:t> </w:t>
      </w:r>
      <w:r>
        <w:rPr/>
        <w:t>I</w:t>
      </w:r>
      <w:r>
        <w:rPr>
          <w:spacing w:val="-2"/>
        </w:rPr>
        <w:t> </w:t>
      </w:r>
      <w:r>
        <w:rPr/>
        <w:t>learned,</w:t>
      </w:r>
      <w:r>
        <w:rPr>
          <w:spacing w:val="-3"/>
        </w:rPr>
        <w:t> </w:t>
      </w:r>
      <w:r>
        <w:rPr/>
        <w:t>was</w:t>
      </w:r>
      <w:r>
        <w:rPr>
          <w:spacing w:val="-3"/>
        </w:rPr>
        <w:t> </w:t>
      </w:r>
      <w:r>
        <w:rPr/>
        <w:t>still</w:t>
      </w:r>
      <w:r>
        <w:rPr>
          <w:spacing w:val="-2"/>
        </w:rPr>
        <w:t> </w:t>
      </w:r>
      <w:r>
        <w:rPr/>
        <w:t>in</w:t>
      </w:r>
      <w:r>
        <w:rPr>
          <w:spacing w:val="-2"/>
        </w:rPr>
        <w:t> </w:t>
      </w:r>
      <w:r>
        <w:rPr/>
        <w:t>the</w:t>
      </w:r>
      <w:r>
        <w:rPr>
          <w:spacing w:val="-3"/>
        </w:rPr>
        <w:t> </w:t>
      </w:r>
      <w:r>
        <w:rPr/>
        <w:t>Customs;</w:t>
      </w:r>
      <w:r>
        <w:rPr>
          <w:spacing w:val="-3"/>
        </w:rPr>
        <w:t> </w:t>
      </w:r>
      <w:r>
        <w:rPr/>
        <w:t>and</w:t>
      </w:r>
      <w:r>
        <w:rPr>
          <w:spacing w:val="-2"/>
        </w:rPr>
        <w:t> </w:t>
      </w:r>
      <w:r>
        <w:rPr/>
        <w:t>there</w:t>
      </w:r>
      <w:r>
        <w:rPr>
          <w:spacing w:val="-3"/>
        </w:rPr>
        <w:t> </w:t>
      </w:r>
      <w:r>
        <w:rPr/>
        <w:t>I</w:t>
      </w:r>
      <w:r>
        <w:rPr>
          <w:spacing w:val="-1"/>
        </w:rPr>
        <w:t> </w:t>
      </w:r>
      <w:r>
        <w:rPr/>
        <w:t>found</w:t>
      </w:r>
      <w:r>
        <w:rPr>
          <w:spacing w:val="-3"/>
        </w:rPr>
        <w:t> </w:t>
      </w:r>
      <w:r>
        <w:rPr/>
        <w:t>him</w:t>
      </w:r>
      <w:r>
        <w:rPr>
          <w:spacing w:val="-4"/>
        </w:rPr>
        <w:t> </w:t>
      </w:r>
      <w:r>
        <w:rPr/>
        <w:t>at his desk, grown now an old </w:t>
      </w:r>
      <w:r>
        <w:rPr>
          <w:i/>
        </w:rPr>
        <w:t>habitué </w:t>
      </w:r>
      <w:r>
        <w:rPr/>
        <w:t>of the place. He promised to tiffin with me, and at the hour agreed upon we met in the same restaurant we had dined in when I went away. Nothing had changed. The same tea-house girl waited on us, and remembered that she had done so in the past. Only the manner of her hair showed</w:t>
      </w:r>
      <w:r>
        <w:rPr>
          <w:spacing w:val="-4"/>
        </w:rPr>
        <w:t> </w:t>
      </w:r>
      <w:r>
        <w:rPr/>
        <w:t>that</w:t>
      </w:r>
      <w:r>
        <w:rPr>
          <w:spacing w:val="-4"/>
        </w:rPr>
        <w:t> </w:t>
      </w:r>
      <w:r>
        <w:rPr/>
        <w:t>she</w:t>
      </w:r>
      <w:r>
        <w:rPr>
          <w:spacing w:val="-4"/>
        </w:rPr>
        <w:t> </w:t>
      </w:r>
      <w:r>
        <w:rPr/>
        <w:t>had</w:t>
      </w:r>
      <w:r>
        <w:rPr>
          <w:spacing w:val="-4"/>
        </w:rPr>
        <w:t> </w:t>
      </w:r>
      <w:r>
        <w:rPr/>
        <w:t>since</w:t>
      </w:r>
      <w:r>
        <w:rPr>
          <w:spacing w:val="-3"/>
        </w:rPr>
        <w:t> </w:t>
      </w:r>
      <w:r>
        <w:rPr/>
        <w:t>been</w:t>
      </w:r>
      <w:r>
        <w:rPr>
          <w:spacing w:val="-2"/>
        </w:rPr>
        <w:t> </w:t>
      </w:r>
      <w:r>
        <w:rPr/>
        <w:t>married.</w:t>
      </w:r>
      <w:r>
        <w:rPr>
          <w:spacing w:val="-3"/>
        </w:rPr>
        <w:t> </w:t>
      </w:r>
      <w:r>
        <w:rPr/>
        <w:t>Through</w:t>
      </w:r>
      <w:r>
        <w:rPr>
          <w:spacing w:val="-3"/>
        </w:rPr>
        <w:t> </w:t>
      </w:r>
      <w:r>
        <w:rPr/>
        <w:t>the</w:t>
      </w:r>
      <w:r>
        <w:rPr>
          <w:spacing w:val="-4"/>
        </w:rPr>
        <w:t> </w:t>
      </w:r>
      <w:r>
        <w:rPr/>
        <w:t>opened </w:t>
      </w:r>
      <w:r>
        <w:rPr>
          <w:i/>
        </w:rPr>
        <w:t>shoji</w:t>
      </w:r>
      <w:r>
        <w:rPr>
          <w:i/>
        </w:rPr>
        <w:t> </w:t>
      </w:r>
      <w:r>
        <w:rPr/>
        <w:t>we saw the sunlight of the street below, the trees just answering the warmth, the Japanese wending their ways hither and thither, and stopping, with their ceremonious bows, as they met a friend, to chat awhile. Inconsequently we fell to talking of the past—of the winter that had gone, of the new of a few months before so soon become the old, and, paradoxically, of what had been in a place whose career was only just opening to the world. Then the present</w:t>
      </w:r>
      <w:r>
        <w:rPr>
          <w:spacing w:val="-1"/>
        </w:rPr>
        <w:t> </w:t>
      </w:r>
      <w:r>
        <w:rPr/>
        <w:t>itself</w:t>
      </w:r>
      <w:r>
        <w:rPr>
          <w:spacing w:val="-1"/>
        </w:rPr>
        <w:t> </w:t>
      </w:r>
      <w:r>
        <w:rPr/>
        <w:t>was</w:t>
      </w:r>
      <w:r>
        <w:rPr>
          <w:spacing w:val="-2"/>
        </w:rPr>
        <w:t> </w:t>
      </w:r>
      <w:r>
        <w:rPr/>
        <w:t>the</w:t>
      </w:r>
      <w:r>
        <w:rPr>
          <w:spacing w:val="-1"/>
        </w:rPr>
        <w:t> </w:t>
      </w:r>
      <w:r>
        <w:rPr/>
        <w:t>past.</w:t>
      </w:r>
      <w:r>
        <w:rPr>
          <w:spacing w:val="-2"/>
        </w:rPr>
        <w:t> </w:t>
      </w:r>
      <w:r>
        <w:rPr/>
        <w:t>He</w:t>
      </w:r>
      <w:r>
        <w:rPr>
          <w:spacing w:val="-2"/>
        </w:rPr>
        <w:t> </w:t>
      </w:r>
      <w:r>
        <w:rPr/>
        <w:t>returned</w:t>
      </w:r>
      <w:r>
        <w:rPr>
          <w:spacing w:val="-1"/>
        </w:rPr>
        <w:t> </w:t>
      </w:r>
      <w:r>
        <w:rPr/>
        <w:t>to</w:t>
      </w:r>
      <w:r>
        <w:rPr>
          <w:spacing w:val="-1"/>
        </w:rPr>
        <w:t> </w:t>
      </w:r>
      <w:r>
        <w:rPr/>
        <w:t>his</w:t>
      </w:r>
      <w:r>
        <w:rPr>
          <w:spacing w:val="-3"/>
        </w:rPr>
        <w:t> </w:t>
      </w:r>
      <w:r>
        <w:rPr/>
        <w:t>post,</w:t>
      </w:r>
      <w:r>
        <w:rPr>
          <w:spacing w:val="-2"/>
        </w:rPr>
        <w:t> </w:t>
      </w:r>
      <w:r>
        <w:rPr/>
        <w:t>and</w:t>
      </w:r>
      <w:r>
        <w:rPr>
          <w:spacing w:val="-1"/>
        </w:rPr>
        <w:t> </w:t>
      </w:r>
      <w:r>
        <w:rPr/>
        <w:t>I</w:t>
      </w:r>
      <w:r>
        <w:rPr>
          <w:spacing w:val="-1"/>
        </w:rPr>
        <w:t> </w:t>
      </w:r>
      <w:r>
        <w:rPr/>
        <w:t>wandered up to the top of the little hill in front and sat down on the grass.</w:t>
      </w:r>
      <w:r>
        <w:rPr>
          <w:vertAlign w:val="superscript"/>
        </w:rPr>
        <w:t>68</w:t>
      </w:r>
    </w:p>
    <w:p>
      <w:pPr>
        <w:pStyle w:val="BodyText"/>
        <w:ind w:left="0"/>
        <w:jc w:val="left"/>
      </w:pPr>
    </w:p>
    <w:p>
      <w:pPr>
        <w:pStyle w:val="BodyText"/>
        <w:spacing w:before="1"/>
        <w:ind w:right="160"/>
      </w:pPr>
      <w:r>
        <w:rPr/>
        <w:t>Lowell compares his own growth in the previous few months, mainly in Seoul, with Jouy’s growth in Pusan.</w:t>
      </w:r>
      <w:r>
        <w:rPr>
          <w:spacing w:val="-3"/>
        </w:rPr>
        <w:t> </w:t>
      </w:r>
      <w:r>
        <w:rPr/>
        <w:t>Jouy</w:t>
      </w:r>
      <w:r>
        <w:rPr>
          <w:spacing w:val="-7"/>
        </w:rPr>
        <w:t> </w:t>
      </w:r>
      <w:r>
        <w:rPr/>
        <w:t>may</w:t>
      </w:r>
      <w:r>
        <w:rPr>
          <w:spacing w:val="-7"/>
        </w:rPr>
        <w:t> </w:t>
      </w:r>
      <w:r>
        <w:rPr/>
        <w:t>have</w:t>
      </w:r>
      <w:r>
        <w:rPr>
          <w:spacing w:val="-9"/>
        </w:rPr>
        <w:t> </w:t>
      </w:r>
      <w:r>
        <w:rPr/>
        <w:t>been</w:t>
      </w:r>
      <w:r>
        <w:rPr>
          <w:spacing w:val="-8"/>
        </w:rPr>
        <w:t> </w:t>
      </w:r>
      <w:r>
        <w:rPr/>
        <w:t>an</w:t>
      </w:r>
      <w:r>
        <w:rPr>
          <w:spacing w:val="-8"/>
        </w:rPr>
        <w:t> </w:t>
      </w:r>
      <w:r>
        <w:rPr/>
        <w:t>“old</w:t>
      </w:r>
      <w:r>
        <w:rPr>
          <w:spacing w:val="-8"/>
        </w:rPr>
        <w:t> </w:t>
      </w:r>
      <w:r>
        <w:rPr>
          <w:i/>
        </w:rPr>
        <w:t>habitué”</w:t>
      </w:r>
      <w:r>
        <w:rPr>
          <w:i/>
        </w:rPr>
        <w:t> </w:t>
      </w:r>
      <w:r>
        <w:rPr/>
        <w:t>of the customs house by spring 1884 (he had been a neophyte in</w:t>
      </w:r>
      <w:r>
        <w:rPr>
          <w:spacing w:val="40"/>
        </w:rPr>
        <w:t> </w:t>
      </w:r>
      <w:r>
        <w:rPr/>
        <w:t>December</w:t>
      </w:r>
      <w:r>
        <w:rPr>
          <w:spacing w:val="-4"/>
        </w:rPr>
        <w:t> </w:t>
      </w:r>
      <w:r>
        <w:rPr/>
        <w:t>1883),</w:t>
      </w:r>
      <w:r>
        <w:rPr>
          <w:spacing w:val="-4"/>
        </w:rPr>
        <w:t> </w:t>
      </w:r>
      <w:r>
        <w:rPr/>
        <w:t>but</w:t>
      </w:r>
      <w:r>
        <w:rPr>
          <w:spacing w:val="-5"/>
        </w:rPr>
        <w:t> </w:t>
      </w:r>
      <w:r>
        <w:rPr/>
        <w:t>he</w:t>
      </w:r>
      <w:r>
        <w:rPr>
          <w:spacing w:val="-3"/>
        </w:rPr>
        <w:t> </w:t>
      </w:r>
      <w:r>
        <w:rPr/>
        <w:t>also</w:t>
      </w:r>
      <w:r>
        <w:rPr>
          <w:spacing w:val="-4"/>
        </w:rPr>
        <w:t> </w:t>
      </w:r>
      <w:r>
        <w:rPr/>
        <w:t>remained</w:t>
      </w:r>
      <w:r>
        <w:rPr>
          <w:spacing w:val="-3"/>
        </w:rPr>
        <w:t> </w:t>
      </w:r>
      <w:r>
        <w:rPr/>
        <w:t>active</w:t>
      </w:r>
      <w:r>
        <w:rPr>
          <w:spacing w:val="-4"/>
        </w:rPr>
        <w:t> </w:t>
      </w:r>
      <w:r>
        <w:rPr/>
        <w:t>in</w:t>
      </w:r>
      <w:r>
        <w:rPr>
          <w:spacing w:val="-4"/>
        </w:rPr>
        <w:t> </w:t>
      </w:r>
      <w:r>
        <w:rPr/>
        <w:t>his</w:t>
      </w:r>
      <w:r>
        <w:rPr>
          <w:spacing w:val="-3"/>
        </w:rPr>
        <w:t> </w:t>
      </w:r>
      <w:r>
        <w:rPr/>
        <w:t>Smithsonian</w:t>
      </w:r>
      <w:r>
        <w:rPr>
          <w:spacing w:val="-4"/>
        </w:rPr>
        <w:t> </w:t>
      </w:r>
      <w:r>
        <w:rPr/>
        <w:t>work.</w:t>
      </w:r>
      <w:r>
        <w:rPr>
          <w:spacing w:val="-3"/>
        </w:rPr>
        <w:t> </w:t>
      </w:r>
      <w:r>
        <w:rPr>
          <w:spacing w:val="-5"/>
        </w:rPr>
        <w:t>He</w:t>
      </w:r>
    </w:p>
    <w:p>
      <w:pPr>
        <w:pStyle w:val="BodyText"/>
        <w:spacing w:before="4"/>
        <w:ind w:left="0"/>
        <w:jc w:val="left"/>
        <w:rPr>
          <w:sz w:val="14"/>
        </w:rPr>
      </w:pPr>
      <w:r>
        <w:rPr/>
        <mc:AlternateContent>
          <mc:Choice Requires="wps">
            <w:drawing>
              <wp:anchor distT="0" distB="0" distL="0" distR="0" allowOverlap="1" layoutInCell="1" locked="0" behindDoc="1" simplePos="0" relativeHeight="487600640">
                <wp:simplePos x="0" y="0"/>
                <wp:positionH relativeFrom="page">
                  <wp:posOffset>611886</wp:posOffset>
                </wp:positionH>
                <wp:positionV relativeFrom="paragraph">
                  <wp:posOffset>120477</wp:posOffset>
                </wp:positionV>
                <wp:extent cx="1829435" cy="63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486456pt;width:144.04pt;height:.47998pt;mso-position-horizontal-relative:page;mso-position-vertical-relative:paragraph;z-index:-15715840;mso-wrap-distance-left:0;mso-wrap-distance-right:0" id="docshape27" filled="true" fillcolor="#000000" stroked="false">
                <v:fill type="solid"/>
                <w10:wrap type="topAndBottom"/>
              </v:rect>
            </w:pict>
          </mc:Fallback>
        </mc:AlternateContent>
      </w:r>
    </w:p>
    <w:p>
      <w:pPr>
        <w:spacing w:before="97"/>
        <w:ind w:left="103" w:right="0" w:firstLine="0"/>
        <w:jc w:val="left"/>
        <w:rPr>
          <w:i/>
          <w:sz w:val="20"/>
        </w:rPr>
      </w:pPr>
      <w:r>
        <w:rPr>
          <w:sz w:val="20"/>
          <w:vertAlign w:val="superscript"/>
        </w:rPr>
        <w:t>68</w:t>
      </w:r>
      <w:r>
        <w:rPr>
          <w:spacing w:val="48"/>
          <w:sz w:val="20"/>
          <w:vertAlign w:val="baseline"/>
        </w:rPr>
        <w:t> </w:t>
      </w:r>
      <w:r>
        <w:rPr>
          <w:sz w:val="20"/>
          <w:vertAlign w:val="baseline"/>
        </w:rPr>
        <w:t>Percival</w:t>
      </w:r>
      <w:r>
        <w:rPr>
          <w:spacing w:val="20"/>
          <w:sz w:val="20"/>
          <w:vertAlign w:val="baseline"/>
        </w:rPr>
        <w:t> </w:t>
      </w:r>
      <w:r>
        <w:rPr>
          <w:sz w:val="20"/>
          <w:vertAlign w:val="baseline"/>
        </w:rPr>
        <w:t>Lowell,</w:t>
      </w:r>
      <w:r>
        <w:rPr>
          <w:spacing w:val="20"/>
          <w:sz w:val="20"/>
          <w:vertAlign w:val="baseline"/>
        </w:rPr>
        <w:t> </w:t>
      </w:r>
      <w:r>
        <w:rPr>
          <w:i/>
          <w:sz w:val="20"/>
          <w:vertAlign w:val="baseline"/>
        </w:rPr>
        <w:t>Chosön,</w:t>
      </w:r>
      <w:r>
        <w:rPr>
          <w:i/>
          <w:spacing w:val="20"/>
          <w:sz w:val="20"/>
          <w:vertAlign w:val="baseline"/>
        </w:rPr>
        <w:t> </w:t>
      </w:r>
      <w:r>
        <w:rPr>
          <w:i/>
          <w:sz w:val="20"/>
          <w:vertAlign w:val="baseline"/>
        </w:rPr>
        <w:t>the</w:t>
      </w:r>
      <w:r>
        <w:rPr>
          <w:i/>
          <w:spacing w:val="19"/>
          <w:sz w:val="20"/>
          <w:vertAlign w:val="baseline"/>
        </w:rPr>
        <w:t> </w:t>
      </w:r>
      <w:r>
        <w:rPr>
          <w:i/>
          <w:sz w:val="20"/>
          <w:vertAlign w:val="baseline"/>
        </w:rPr>
        <w:t>Land</w:t>
      </w:r>
      <w:r>
        <w:rPr>
          <w:i/>
          <w:spacing w:val="19"/>
          <w:sz w:val="20"/>
          <w:vertAlign w:val="baseline"/>
        </w:rPr>
        <w:t> </w:t>
      </w:r>
      <w:r>
        <w:rPr>
          <w:i/>
          <w:sz w:val="20"/>
          <w:vertAlign w:val="baseline"/>
        </w:rPr>
        <w:t>of</w:t>
      </w:r>
      <w:r>
        <w:rPr>
          <w:i/>
          <w:spacing w:val="20"/>
          <w:sz w:val="20"/>
          <w:vertAlign w:val="baseline"/>
        </w:rPr>
        <w:t> </w:t>
      </w:r>
      <w:r>
        <w:rPr>
          <w:i/>
          <w:sz w:val="20"/>
          <w:vertAlign w:val="baseline"/>
        </w:rPr>
        <w:t>the</w:t>
      </w:r>
      <w:r>
        <w:rPr>
          <w:i/>
          <w:spacing w:val="17"/>
          <w:sz w:val="20"/>
          <w:vertAlign w:val="baseline"/>
        </w:rPr>
        <w:t> </w:t>
      </w:r>
      <w:r>
        <w:rPr>
          <w:i/>
          <w:sz w:val="20"/>
          <w:vertAlign w:val="baseline"/>
        </w:rPr>
        <w:t>Morning</w:t>
      </w:r>
      <w:r>
        <w:rPr>
          <w:i/>
          <w:spacing w:val="20"/>
          <w:sz w:val="20"/>
          <w:vertAlign w:val="baseline"/>
        </w:rPr>
        <w:t> </w:t>
      </w:r>
      <w:r>
        <w:rPr>
          <w:i/>
          <w:sz w:val="20"/>
          <w:vertAlign w:val="baseline"/>
        </w:rPr>
        <w:t>Calm:</w:t>
      </w:r>
      <w:r>
        <w:rPr>
          <w:i/>
          <w:spacing w:val="20"/>
          <w:sz w:val="20"/>
          <w:vertAlign w:val="baseline"/>
        </w:rPr>
        <w:t> </w:t>
      </w:r>
      <w:r>
        <w:rPr>
          <w:i/>
          <w:sz w:val="20"/>
          <w:vertAlign w:val="baseline"/>
        </w:rPr>
        <w:t>A</w:t>
      </w:r>
      <w:r>
        <w:rPr>
          <w:i/>
          <w:spacing w:val="18"/>
          <w:sz w:val="20"/>
          <w:vertAlign w:val="baseline"/>
        </w:rPr>
        <w:t> </w:t>
      </w:r>
      <w:r>
        <w:rPr>
          <w:i/>
          <w:sz w:val="20"/>
          <w:vertAlign w:val="baseline"/>
        </w:rPr>
        <w:t>Sketch</w:t>
      </w:r>
      <w:r>
        <w:rPr>
          <w:i/>
          <w:spacing w:val="20"/>
          <w:sz w:val="20"/>
          <w:vertAlign w:val="baseline"/>
        </w:rPr>
        <w:t> </w:t>
      </w:r>
      <w:r>
        <w:rPr>
          <w:i/>
          <w:sz w:val="20"/>
          <w:vertAlign w:val="baseline"/>
        </w:rPr>
        <w:t>of</w:t>
      </w:r>
      <w:r>
        <w:rPr>
          <w:i/>
          <w:spacing w:val="18"/>
          <w:sz w:val="20"/>
          <w:vertAlign w:val="baseline"/>
        </w:rPr>
        <w:t> </w:t>
      </w:r>
      <w:r>
        <w:rPr>
          <w:i/>
          <w:spacing w:val="-2"/>
          <w:sz w:val="20"/>
          <w:vertAlign w:val="baseline"/>
        </w:rPr>
        <w:t>Korea</w:t>
      </w:r>
    </w:p>
    <w:p>
      <w:pPr>
        <w:spacing w:before="1"/>
        <w:ind w:left="103" w:right="0" w:firstLine="0"/>
        <w:jc w:val="left"/>
        <w:rPr>
          <w:sz w:val="20"/>
        </w:rPr>
      </w:pPr>
      <w:r>
        <w:rPr>
          <w:sz w:val="20"/>
        </w:rPr>
        <w:t>(Boston:</w:t>
      </w:r>
      <w:r>
        <w:rPr>
          <w:spacing w:val="-3"/>
          <w:sz w:val="20"/>
        </w:rPr>
        <w:t> </w:t>
      </w:r>
      <w:r>
        <w:rPr>
          <w:sz w:val="20"/>
        </w:rPr>
        <w:t>Ticknor</w:t>
      </w:r>
      <w:r>
        <w:rPr>
          <w:spacing w:val="-3"/>
          <w:sz w:val="20"/>
        </w:rPr>
        <w:t> </w:t>
      </w:r>
      <w:r>
        <w:rPr>
          <w:sz w:val="20"/>
        </w:rPr>
        <w:t>&amp;</w:t>
      </w:r>
      <w:r>
        <w:rPr>
          <w:spacing w:val="-3"/>
          <w:sz w:val="20"/>
        </w:rPr>
        <w:t> </w:t>
      </w:r>
      <w:r>
        <w:rPr>
          <w:sz w:val="20"/>
        </w:rPr>
        <w:t>Company,</w:t>
      </w:r>
      <w:r>
        <w:rPr>
          <w:spacing w:val="-3"/>
          <w:sz w:val="20"/>
        </w:rPr>
        <w:t> </w:t>
      </w:r>
      <w:r>
        <w:rPr>
          <w:sz w:val="20"/>
        </w:rPr>
        <w:t>1886),</w:t>
      </w:r>
      <w:r>
        <w:rPr>
          <w:spacing w:val="-2"/>
          <w:sz w:val="20"/>
        </w:rPr>
        <w:t> </w:t>
      </w:r>
      <w:r>
        <w:rPr>
          <w:sz w:val="20"/>
        </w:rPr>
        <w:t>394-</w:t>
      </w:r>
      <w:r>
        <w:rPr>
          <w:spacing w:val="-5"/>
          <w:sz w:val="20"/>
        </w:rPr>
        <w:t>95.</w:t>
      </w:r>
    </w:p>
    <w:p>
      <w:pPr>
        <w:spacing w:after="0"/>
        <w:jc w:val="left"/>
        <w:rPr>
          <w:sz w:val="20"/>
        </w:rPr>
        <w:sectPr>
          <w:pgSz w:w="8510" w:h="12760"/>
          <w:pgMar w:header="699" w:footer="705" w:top="1140" w:bottom="900" w:left="860" w:right="800"/>
        </w:sectPr>
      </w:pPr>
    </w:p>
    <w:p>
      <w:pPr>
        <w:pStyle w:val="BodyText"/>
        <w:spacing w:before="99"/>
        <w:ind w:right="162"/>
      </w:pPr>
      <w:r>
        <w:rPr/>
        <w:t>was in a comfortable position, as the customs job paid well and offered flexibility, and continued to do so even after Möllendorff fell from grace, another casualty of Seoul’s scheming politics.</w:t>
      </w:r>
    </w:p>
    <w:p>
      <w:pPr>
        <w:pStyle w:val="BodyText"/>
        <w:spacing w:before="1"/>
        <w:ind w:right="162" w:firstLine="800"/>
      </w:pPr>
      <w:r>
        <w:rPr/>
        <w:t>Lowell returned to America and wrote his book. Did he ever</w:t>
      </w:r>
      <w:r>
        <w:rPr>
          <w:spacing w:val="40"/>
        </w:rPr>
        <w:t> </w:t>
      </w:r>
      <w:r>
        <w:rPr/>
        <w:t>meet Jouy again? As for Foulk, his several-year involvement with Korea ended when he was maneuvered into </w:t>
      </w:r>
      <w:r>
        <w:rPr>
          <w:i/>
        </w:rPr>
        <w:t>persona-non-grata </w:t>
      </w:r>
      <w:r>
        <w:rPr/>
        <w:t>status, a state of affairs instigated by Qing-China. He left Korea in June 1887 to teach mathematics at a missionary college in Japan.</w:t>
      </w:r>
    </w:p>
    <w:p>
      <w:pPr>
        <w:pStyle w:val="BodyText"/>
        <w:ind w:right="161" w:firstLine="800"/>
      </w:pPr>
      <w:r>
        <w:rPr/>
        <w:t>People came and went but Jouy’s specimen-collection work continued. His area of activity stretched across southeastern Korea to Tsushima Island in the Korea Strait.</w:t>
      </w:r>
      <w:r>
        <w:rPr>
          <w:vertAlign w:val="superscript"/>
        </w:rPr>
        <w:t>69</w:t>
      </w:r>
      <w:r>
        <w:rPr>
          <w:vertAlign w:val="baseline"/>
        </w:rPr>
        <w:t> Pulling up stakes in the summer of 1886, Jouy traveled north to Wŏnsan, another Korean treaty-port. He found himself lodging at a Buddhist temple, a normal practice for</w:t>
      </w:r>
      <w:r>
        <w:rPr>
          <w:spacing w:val="80"/>
          <w:vertAlign w:val="baseline"/>
        </w:rPr>
        <w:t> </w:t>
      </w:r>
      <w:r>
        <w:rPr>
          <w:vertAlign w:val="baseline"/>
        </w:rPr>
        <w:t>travelers at the time. Jouy later quipped that lodging at a Korean Buddhist temple was “more pleasant to think of than to experience.”</w:t>
      </w:r>
      <w:r>
        <w:rPr>
          <w:vertAlign w:val="superscript"/>
        </w:rPr>
        <w:t>70</w:t>
      </w:r>
    </w:p>
    <w:p>
      <w:pPr>
        <w:pStyle w:val="BodyText"/>
        <w:spacing w:before="1"/>
        <w:ind w:left="0"/>
        <w:jc w:val="left"/>
      </w:pPr>
    </w:p>
    <w:p>
      <w:pPr>
        <w:pStyle w:val="Heading1"/>
      </w:pPr>
      <w:r>
        <w:rPr/>
        <w:t>Return</w:t>
      </w:r>
      <w:r>
        <w:rPr>
          <w:spacing w:val="-13"/>
        </w:rPr>
        <w:t> </w:t>
      </w:r>
      <w:r>
        <w:rPr/>
        <w:t>to</w:t>
      </w:r>
      <w:r>
        <w:rPr>
          <w:spacing w:val="-14"/>
        </w:rPr>
        <w:t> </w:t>
      </w:r>
      <w:r>
        <w:rPr>
          <w:spacing w:val="-2"/>
        </w:rPr>
        <w:t>America</w:t>
      </w:r>
    </w:p>
    <w:p>
      <w:pPr>
        <w:pStyle w:val="BodyText"/>
        <w:spacing w:before="11"/>
        <w:ind w:left="0"/>
        <w:jc w:val="left"/>
        <w:rPr>
          <w:b/>
          <w:sz w:val="21"/>
        </w:rPr>
      </w:pPr>
    </w:p>
    <w:p>
      <w:pPr>
        <w:pStyle w:val="BodyText"/>
        <w:ind w:right="161" w:firstLine="800"/>
      </w:pPr>
      <w:r>
        <w:rPr/>
        <w:t>Jouy’s activities from July to December 1886 are unclear, but he probably spent this time mostly in Japan. By November 1886 he was in Yokohama, from where he shipped to the Smithsonian “five cases of specimens</w:t>
      </w:r>
      <w:r>
        <w:rPr>
          <w:spacing w:val="-1"/>
        </w:rPr>
        <w:t> </w:t>
      </w:r>
      <w:r>
        <w:rPr/>
        <w:t>of minerals,</w:t>
      </w:r>
      <w:r>
        <w:rPr>
          <w:spacing w:val="-1"/>
        </w:rPr>
        <w:t> </w:t>
      </w:r>
      <w:r>
        <w:rPr/>
        <w:t>rocks, and other</w:t>
      </w:r>
      <w:r>
        <w:rPr>
          <w:spacing w:val="-1"/>
        </w:rPr>
        <w:t> </w:t>
      </w:r>
      <w:r>
        <w:rPr/>
        <w:t>productions”</w:t>
      </w:r>
      <w:r>
        <w:rPr>
          <w:spacing w:val="-1"/>
        </w:rPr>
        <w:t> </w:t>
      </w:r>
      <w:r>
        <w:rPr/>
        <w:t>collected in Korea.</w:t>
      </w:r>
      <w:r>
        <w:rPr>
          <w:vertAlign w:val="superscript"/>
        </w:rPr>
        <w:t>71</w:t>
      </w:r>
      <w:r>
        <w:rPr>
          <w:vertAlign w:val="baseline"/>
        </w:rPr>
        <w:t> His large collection of bird specimens from Korea remains his most</w:t>
      </w:r>
      <w:r>
        <w:rPr>
          <w:spacing w:val="40"/>
          <w:vertAlign w:val="baseline"/>
        </w:rPr>
        <w:t> </w:t>
      </w:r>
      <w:r>
        <w:rPr>
          <w:vertAlign w:val="baseline"/>
        </w:rPr>
        <w:t>unique contribution. He returned to Pusan for one last attempt at winter specimen collection in December 1886.</w:t>
      </w:r>
      <w:r>
        <w:rPr>
          <w:vertAlign w:val="superscript"/>
        </w:rPr>
        <w:t>72</w:t>
      </w:r>
      <w:r>
        <w:rPr>
          <w:spacing w:val="40"/>
          <w:vertAlign w:val="baseline"/>
        </w:rPr>
        <w:t> </w:t>
      </w:r>
      <w:r>
        <w:rPr>
          <w:vertAlign w:val="baseline"/>
        </w:rPr>
        <w:t>He was soon back on U.S. soil.</w:t>
      </w:r>
    </w:p>
    <w:p>
      <w:pPr>
        <w:pStyle w:val="BodyText"/>
        <w:ind w:right="160" w:firstLine="800"/>
      </w:pPr>
      <w:r>
        <w:rPr/>
        <w:t>Back in Washington by early 1887, Jouy celebrated his thirty- first birthday while finding himself in immediate demand for his knowledge</w:t>
      </w:r>
      <w:r>
        <w:rPr>
          <w:spacing w:val="72"/>
          <w:w w:val="150"/>
        </w:rPr>
        <w:t> </w:t>
      </w:r>
      <w:r>
        <w:rPr/>
        <w:t>of</w:t>
      </w:r>
      <w:r>
        <w:rPr>
          <w:spacing w:val="76"/>
          <w:w w:val="150"/>
        </w:rPr>
        <w:t> </w:t>
      </w:r>
      <w:r>
        <w:rPr/>
        <w:t>Korea.</w:t>
      </w:r>
      <w:r>
        <w:rPr>
          <w:spacing w:val="74"/>
          <w:w w:val="150"/>
        </w:rPr>
        <w:t> </w:t>
      </w:r>
      <w:r>
        <w:rPr/>
        <w:t>Souvenirs</w:t>
      </w:r>
      <w:r>
        <w:rPr>
          <w:spacing w:val="72"/>
          <w:w w:val="150"/>
        </w:rPr>
        <w:t> </w:t>
      </w:r>
      <w:r>
        <w:rPr/>
        <w:t>brought</w:t>
      </w:r>
      <w:r>
        <w:rPr>
          <w:spacing w:val="73"/>
          <w:w w:val="150"/>
        </w:rPr>
        <w:t> </w:t>
      </w:r>
      <w:r>
        <w:rPr/>
        <w:t>back</w:t>
      </w:r>
      <w:r>
        <w:rPr>
          <w:spacing w:val="74"/>
          <w:w w:val="150"/>
        </w:rPr>
        <w:t> </w:t>
      </w:r>
      <w:r>
        <w:rPr/>
        <w:t>from</w:t>
      </w:r>
      <w:r>
        <w:rPr>
          <w:spacing w:val="76"/>
          <w:w w:val="150"/>
        </w:rPr>
        <w:t> </w:t>
      </w:r>
      <w:r>
        <w:rPr/>
        <w:t>Chosŏn-</w:t>
      </w:r>
      <w:r>
        <w:rPr>
          <w:spacing w:val="-2"/>
        </w:rPr>
        <w:t>Korea</w:t>
      </w:r>
    </w:p>
    <w:p>
      <w:pPr>
        <w:pStyle w:val="BodyText"/>
        <w:ind w:left="0"/>
        <w:jc w:val="left"/>
        <w:rPr>
          <w:sz w:val="20"/>
        </w:rPr>
      </w:pPr>
    </w:p>
    <w:p>
      <w:pPr>
        <w:pStyle w:val="BodyText"/>
        <w:spacing w:before="4"/>
        <w:ind w:left="0"/>
        <w:jc w:val="left"/>
        <w:rPr>
          <w:sz w:val="14"/>
        </w:rPr>
      </w:pPr>
      <w:r>
        <w:rPr/>
        <mc:AlternateContent>
          <mc:Choice Requires="wps">
            <w:drawing>
              <wp:anchor distT="0" distB="0" distL="0" distR="0" allowOverlap="1" layoutInCell="1" locked="0" behindDoc="1" simplePos="0" relativeHeight="487601152">
                <wp:simplePos x="0" y="0"/>
                <wp:positionH relativeFrom="page">
                  <wp:posOffset>611886</wp:posOffset>
                </wp:positionH>
                <wp:positionV relativeFrom="paragraph">
                  <wp:posOffset>120162</wp:posOffset>
                </wp:positionV>
                <wp:extent cx="1829435" cy="635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9.461641pt;width:144.04pt;height:.47998pt;mso-position-horizontal-relative:page;mso-position-vertical-relative:paragraph;z-index:-15715328;mso-wrap-distance-left:0;mso-wrap-distance-right:0" id="docshape28" filled="true" fillcolor="#000000" stroked="false">
                <v:fill type="solid"/>
                <w10:wrap type="topAndBottom"/>
              </v:rect>
            </w:pict>
          </mc:Fallback>
        </mc:AlternateContent>
      </w:r>
    </w:p>
    <w:p>
      <w:pPr>
        <w:spacing w:before="99"/>
        <w:ind w:left="103" w:right="164" w:firstLine="0"/>
        <w:jc w:val="both"/>
        <w:rPr>
          <w:sz w:val="20"/>
        </w:rPr>
      </w:pPr>
      <w:r>
        <w:rPr>
          <w:sz w:val="20"/>
          <w:vertAlign w:val="superscript"/>
        </w:rPr>
        <w:t>69</w:t>
      </w:r>
      <w:r>
        <w:rPr>
          <w:sz w:val="20"/>
          <w:vertAlign w:val="baseline"/>
        </w:rPr>
        <w:t> Austin, “The Birds of Korea,” has notes on Jouy’s collections; many are in Kyŏngsang Province, a few in Tsushima, and elsewhere.</w:t>
      </w:r>
    </w:p>
    <w:p>
      <w:pPr>
        <w:spacing w:before="0"/>
        <w:ind w:left="103" w:right="161" w:firstLine="0"/>
        <w:jc w:val="both"/>
        <w:rPr>
          <w:sz w:val="20"/>
        </w:rPr>
      </w:pPr>
      <w:r>
        <w:rPr>
          <w:sz w:val="20"/>
          <w:vertAlign w:val="superscript"/>
        </w:rPr>
        <w:t>70</w:t>
      </w:r>
      <w:r>
        <w:rPr>
          <w:spacing w:val="40"/>
          <w:sz w:val="20"/>
          <w:vertAlign w:val="baseline"/>
        </w:rPr>
        <w:t> </w:t>
      </w:r>
      <w:r>
        <w:rPr>
          <w:sz w:val="20"/>
          <w:vertAlign w:val="baseline"/>
        </w:rPr>
        <w:t>Jouy picked up several items in “Yuensan” (Wŏnsan) in July 1886, which he brought back to the U.S. He had had previous interaction with temples and other items of his collections were acquired “from a Buddhist monastery near Torai, southern Korea, 1885.” Greey, </w:t>
      </w:r>
      <w:r>
        <w:rPr>
          <w:i/>
          <w:sz w:val="20"/>
          <w:vertAlign w:val="baseline"/>
        </w:rPr>
        <w:t>Hand-Book</w:t>
      </w:r>
      <w:r>
        <w:rPr>
          <w:sz w:val="20"/>
          <w:vertAlign w:val="baseline"/>
        </w:rPr>
        <w:t>, 9-10, 31; Austin, “The Birds of Korea,” 8. Percival Lowell may be the first documented Western “temple-stayer” on his early 1884 trip into the mountains, described in chapter 33 of his book.</w:t>
      </w:r>
    </w:p>
    <w:p>
      <w:pPr>
        <w:spacing w:before="0"/>
        <w:ind w:left="103" w:right="0" w:firstLine="0"/>
        <w:jc w:val="both"/>
        <w:rPr>
          <w:sz w:val="20"/>
        </w:rPr>
      </w:pPr>
      <w:r>
        <w:rPr>
          <w:sz w:val="20"/>
          <w:vertAlign w:val="superscript"/>
        </w:rPr>
        <w:t>71</w:t>
      </w:r>
      <w:r>
        <w:rPr>
          <w:spacing w:val="45"/>
          <w:sz w:val="20"/>
          <w:vertAlign w:val="baseline"/>
        </w:rPr>
        <w:t> </w:t>
      </w:r>
      <w:r>
        <w:rPr>
          <w:sz w:val="20"/>
          <w:vertAlign w:val="baseline"/>
        </w:rPr>
        <w:t>“Specimens</w:t>
      </w:r>
      <w:r>
        <w:rPr>
          <w:spacing w:val="-3"/>
          <w:sz w:val="20"/>
          <w:vertAlign w:val="baseline"/>
        </w:rPr>
        <w:t> </w:t>
      </w:r>
      <w:r>
        <w:rPr>
          <w:sz w:val="20"/>
          <w:vertAlign w:val="baseline"/>
        </w:rPr>
        <w:t>from</w:t>
      </w:r>
      <w:r>
        <w:rPr>
          <w:spacing w:val="-5"/>
          <w:sz w:val="20"/>
          <w:vertAlign w:val="baseline"/>
        </w:rPr>
        <w:t> </w:t>
      </w:r>
      <w:r>
        <w:rPr>
          <w:sz w:val="20"/>
          <w:vertAlign w:val="baseline"/>
        </w:rPr>
        <w:t>Corea,”</w:t>
      </w:r>
      <w:r>
        <w:rPr>
          <w:spacing w:val="-3"/>
          <w:sz w:val="20"/>
          <w:vertAlign w:val="baseline"/>
        </w:rPr>
        <w:t> </w:t>
      </w:r>
      <w:r>
        <w:rPr>
          <w:i/>
          <w:sz w:val="20"/>
          <w:vertAlign w:val="baseline"/>
        </w:rPr>
        <w:t>Daily</w:t>
      </w:r>
      <w:r>
        <w:rPr>
          <w:i/>
          <w:spacing w:val="-7"/>
          <w:sz w:val="20"/>
          <w:vertAlign w:val="baseline"/>
        </w:rPr>
        <w:t> </w:t>
      </w:r>
      <w:r>
        <w:rPr>
          <w:i/>
          <w:sz w:val="20"/>
          <w:vertAlign w:val="baseline"/>
        </w:rPr>
        <w:t>Alta</w:t>
      </w:r>
      <w:r>
        <w:rPr>
          <w:i/>
          <w:spacing w:val="-3"/>
          <w:sz w:val="20"/>
          <w:vertAlign w:val="baseline"/>
        </w:rPr>
        <w:t> </w:t>
      </w:r>
      <w:r>
        <w:rPr>
          <w:i/>
          <w:sz w:val="20"/>
          <w:vertAlign w:val="baseline"/>
        </w:rPr>
        <w:t>California</w:t>
      </w:r>
      <w:r>
        <w:rPr>
          <w:sz w:val="20"/>
          <w:vertAlign w:val="baseline"/>
        </w:rPr>
        <w:t>,</w:t>
      </w:r>
      <w:r>
        <w:rPr>
          <w:spacing w:val="-4"/>
          <w:sz w:val="20"/>
          <w:vertAlign w:val="baseline"/>
        </w:rPr>
        <w:t> </w:t>
      </w:r>
      <w:r>
        <w:rPr>
          <w:sz w:val="20"/>
          <w:vertAlign w:val="baseline"/>
        </w:rPr>
        <w:t>Nov.</w:t>
      </w:r>
      <w:r>
        <w:rPr>
          <w:spacing w:val="-2"/>
          <w:sz w:val="20"/>
          <w:vertAlign w:val="baseline"/>
        </w:rPr>
        <w:t> </w:t>
      </w:r>
      <w:r>
        <w:rPr>
          <w:sz w:val="20"/>
          <w:vertAlign w:val="baseline"/>
        </w:rPr>
        <w:t>24,</w:t>
      </w:r>
      <w:r>
        <w:rPr>
          <w:spacing w:val="-5"/>
          <w:sz w:val="20"/>
          <w:vertAlign w:val="baseline"/>
        </w:rPr>
        <w:t> </w:t>
      </w:r>
      <w:r>
        <w:rPr>
          <w:sz w:val="20"/>
          <w:vertAlign w:val="baseline"/>
        </w:rPr>
        <w:t>1886,</w:t>
      </w:r>
      <w:r>
        <w:rPr>
          <w:spacing w:val="-3"/>
          <w:sz w:val="20"/>
          <w:vertAlign w:val="baseline"/>
        </w:rPr>
        <w:t> </w:t>
      </w:r>
      <w:r>
        <w:rPr>
          <w:spacing w:val="-5"/>
          <w:sz w:val="20"/>
          <w:vertAlign w:val="baseline"/>
        </w:rPr>
        <w:t>1.</w:t>
      </w:r>
    </w:p>
    <w:p>
      <w:pPr>
        <w:spacing w:before="0"/>
        <w:ind w:left="103" w:right="165" w:firstLine="0"/>
        <w:jc w:val="both"/>
        <w:rPr>
          <w:sz w:val="20"/>
        </w:rPr>
      </w:pPr>
      <w:r>
        <w:rPr>
          <w:sz w:val="20"/>
          <w:vertAlign w:val="superscript"/>
        </w:rPr>
        <w:t>72</w:t>
      </w:r>
      <w:r>
        <w:rPr>
          <w:spacing w:val="40"/>
          <w:sz w:val="20"/>
          <w:vertAlign w:val="baseline"/>
        </w:rPr>
        <w:t> </w:t>
      </w:r>
      <w:r>
        <w:rPr>
          <w:sz w:val="20"/>
          <w:vertAlign w:val="baseline"/>
        </w:rPr>
        <w:t>One of Jouy’s specimens from South Kyŏngsang was collected Dec. 14, 1886, which puts Jouy in Korea at that date. This specimen was a harlequin duck (</w:t>
      </w:r>
      <w:r>
        <w:rPr>
          <w:i/>
          <w:sz w:val="20"/>
          <w:vertAlign w:val="baseline"/>
        </w:rPr>
        <w:t>Histrionicus histrionicus pacificus</w:t>
      </w:r>
      <w:r>
        <w:rPr>
          <w:sz w:val="20"/>
          <w:vertAlign w:val="baseline"/>
        </w:rPr>
        <w:t>). Austin, “The Birds of Korea,” 69.</w:t>
      </w:r>
    </w:p>
    <w:p>
      <w:pPr>
        <w:spacing w:after="0"/>
        <w:jc w:val="both"/>
        <w:rPr>
          <w:sz w:val="20"/>
        </w:rPr>
        <w:sectPr>
          <w:pgSz w:w="8510" w:h="12760"/>
          <w:pgMar w:header="699" w:footer="705" w:top="1140" w:bottom="900" w:left="860" w:right="800"/>
        </w:sectPr>
      </w:pPr>
    </w:p>
    <w:p>
      <w:pPr>
        <w:pStyle w:val="BodyText"/>
        <w:spacing w:before="99"/>
        <w:jc w:val="left"/>
      </w:pPr>
      <w:r>
        <w:rPr/>
        <w:t>“surrounded”</w:t>
      </w:r>
      <w:r>
        <w:rPr>
          <w:spacing w:val="-10"/>
        </w:rPr>
        <w:t> </w:t>
      </w:r>
      <w:r>
        <w:rPr/>
        <w:t>Jouy</w:t>
      </w:r>
      <w:r>
        <w:rPr>
          <w:spacing w:val="-7"/>
        </w:rPr>
        <w:t> </w:t>
      </w:r>
      <w:r>
        <w:rPr/>
        <w:t>in</w:t>
      </w:r>
      <w:r>
        <w:rPr>
          <w:spacing w:val="-10"/>
        </w:rPr>
        <w:t> </w:t>
      </w:r>
      <w:r>
        <w:rPr/>
        <w:t>his</w:t>
      </w:r>
      <w:r>
        <w:rPr>
          <w:spacing w:val="-9"/>
        </w:rPr>
        <w:t> </w:t>
      </w:r>
      <w:r>
        <w:rPr/>
        <w:t>new,</w:t>
      </w:r>
      <w:r>
        <w:rPr>
          <w:spacing w:val="-8"/>
        </w:rPr>
        <w:t> </w:t>
      </w:r>
      <w:r>
        <w:rPr/>
        <w:t>“comfortable</w:t>
      </w:r>
      <w:r>
        <w:rPr>
          <w:spacing w:val="-10"/>
        </w:rPr>
        <w:t> </w:t>
      </w:r>
      <w:r>
        <w:rPr/>
        <w:t>bachelor</w:t>
      </w:r>
      <w:r>
        <w:rPr>
          <w:spacing w:val="-8"/>
        </w:rPr>
        <w:t> </w:t>
      </w:r>
      <w:r>
        <w:rPr>
          <w:spacing w:val="-2"/>
        </w:rPr>
        <w:t>quarters.”</w:t>
      </w:r>
      <w:r>
        <w:rPr>
          <w:spacing w:val="-2"/>
          <w:vertAlign w:val="superscript"/>
        </w:rPr>
        <w:t>73</w:t>
      </w:r>
    </w:p>
    <w:p>
      <w:pPr>
        <w:pStyle w:val="BodyText"/>
        <w:spacing w:before="2"/>
        <w:ind w:left="0"/>
        <w:jc w:val="left"/>
        <w:rPr>
          <w:sz w:val="20"/>
        </w:rPr>
      </w:pPr>
      <w:r>
        <w:rPr/>
        <w:drawing>
          <wp:anchor distT="0" distB="0" distL="0" distR="0" allowOverlap="1" layoutInCell="1" locked="0" behindDoc="1" simplePos="0" relativeHeight="487601664">
            <wp:simplePos x="0" y="0"/>
            <wp:positionH relativeFrom="page">
              <wp:posOffset>612140</wp:posOffset>
            </wp:positionH>
            <wp:positionV relativeFrom="paragraph">
              <wp:posOffset>162547</wp:posOffset>
            </wp:positionV>
            <wp:extent cx="4182640" cy="310134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5" cstate="print"/>
                    <a:stretch>
                      <a:fillRect/>
                    </a:stretch>
                  </pic:blipFill>
                  <pic:spPr>
                    <a:xfrm>
                      <a:off x="0" y="0"/>
                      <a:ext cx="4182640" cy="3101340"/>
                    </a:xfrm>
                    <a:prstGeom prst="rect">
                      <a:avLst/>
                    </a:prstGeom>
                  </pic:spPr>
                </pic:pic>
              </a:graphicData>
            </a:graphic>
          </wp:anchor>
        </w:drawing>
      </w:r>
    </w:p>
    <w:p>
      <w:pPr>
        <w:spacing w:before="0"/>
        <w:ind w:left="103" w:right="200" w:firstLine="0"/>
        <w:jc w:val="left"/>
        <w:rPr>
          <w:b/>
          <w:sz w:val="20"/>
        </w:rPr>
      </w:pPr>
      <w:r>
        <w:rPr>
          <w:b/>
          <w:sz w:val="20"/>
        </w:rPr>
        <w:t>Figure 7. Jouy's photographs of a tub mender, left, and a young candy seller (Smithsonian Institution)</w:t>
      </w:r>
    </w:p>
    <w:p>
      <w:pPr>
        <w:pStyle w:val="BodyText"/>
        <w:spacing w:before="11"/>
        <w:ind w:left="0"/>
        <w:jc w:val="left"/>
        <w:rPr>
          <w:b/>
          <w:sz w:val="20"/>
        </w:rPr>
      </w:pPr>
    </w:p>
    <w:p>
      <w:pPr>
        <w:pStyle w:val="BodyText"/>
        <w:ind w:right="159" w:firstLine="800"/>
      </w:pPr>
      <w:r>
        <w:rPr/>
        <w:t>Interest in Korea had risen exponentially since Jouy left Washington</w:t>
      </w:r>
      <w:r>
        <w:rPr>
          <w:spacing w:val="-3"/>
        </w:rPr>
        <w:t> </w:t>
      </w:r>
      <w:r>
        <w:rPr/>
        <w:t>in</w:t>
      </w:r>
      <w:r>
        <w:rPr>
          <w:spacing w:val="-4"/>
        </w:rPr>
        <w:t> </w:t>
      </w:r>
      <w:r>
        <w:rPr/>
        <w:t>1881,</w:t>
      </w:r>
      <w:r>
        <w:rPr>
          <w:spacing w:val="-4"/>
        </w:rPr>
        <w:t> </w:t>
      </w:r>
      <w:r>
        <w:rPr/>
        <w:t>though</w:t>
      </w:r>
      <w:r>
        <w:rPr>
          <w:spacing w:val="-4"/>
        </w:rPr>
        <w:t> </w:t>
      </w:r>
      <w:r>
        <w:rPr/>
        <w:t>the</w:t>
      </w:r>
      <w:r>
        <w:rPr>
          <w:spacing w:val="-5"/>
        </w:rPr>
        <w:t> </w:t>
      </w:r>
      <w:r>
        <w:rPr/>
        <w:t>“hermit</w:t>
      </w:r>
      <w:r>
        <w:rPr>
          <w:spacing w:val="-3"/>
        </w:rPr>
        <w:t> </w:t>
      </w:r>
      <w:r>
        <w:rPr/>
        <w:t>kingdom”</w:t>
      </w:r>
      <w:r>
        <w:rPr>
          <w:spacing w:val="-5"/>
        </w:rPr>
        <w:t> </w:t>
      </w:r>
      <w:r>
        <w:rPr/>
        <w:t>label</w:t>
      </w:r>
      <w:r>
        <w:rPr>
          <w:spacing w:val="-4"/>
        </w:rPr>
        <w:t> </w:t>
      </w:r>
      <w:r>
        <w:rPr/>
        <w:t>persisted.</w:t>
      </w:r>
      <w:r>
        <w:rPr>
          <w:spacing w:val="-4"/>
        </w:rPr>
        <w:t> </w:t>
      </w:r>
      <w:r>
        <w:rPr/>
        <w:t>Interest in Korea got a big boost with the arrival of the first Chosŏn-Korean ambassador and his staff to set up their reciprocal legation in January 1888.</w:t>
      </w:r>
      <w:r>
        <w:rPr>
          <w:vertAlign w:val="superscript"/>
        </w:rPr>
        <w:t>74</w:t>
      </w:r>
      <w:r>
        <w:rPr>
          <w:spacing w:val="26"/>
          <w:vertAlign w:val="baseline"/>
        </w:rPr>
        <w:t> </w:t>
      </w:r>
      <w:r>
        <w:rPr>
          <w:vertAlign w:val="baseline"/>
        </w:rPr>
        <w:t>At</w:t>
      </w:r>
      <w:r>
        <w:rPr>
          <w:spacing w:val="-6"/>
          <w:vertAlign w:val="baseline"/>
        </w:rPr>
        <w:t> </w:t>
      </w:r>
      <w:r>
        <w:rPr>
          <w:vertAlign w:val="baseline"/>
        </w:rPr>
        <w:t>some</w:t>
      </w:r>
      <w:r>
        <w:rPr>
          <w:spacing w:val="-5"/>
          <w:vertAlign w:val="baseline"/>
        </w:rPr>
        <w:t> </w:t>
      </w:r>
      <w:r>
        <w:rPr>
          <w:vertAlign w:val="baseline"/>
        </w:rPr>
        <w:t>point</w:t>
      </w:r>
      <w:r>
        <w:rPr>
          <w:spacing w:val="-5"/>
          <w:vertAlign w:val="baseline"/>
        </w:rPr>
        <w:t> </w:t>
      </w:r>
      <w:r>
        <w:rPr>
          <w:vertAlign w:val="baseline"/>
        </w:rPr>
        <w:t>Jouy</w:t>
      </w:r>
      <w:r>
        <w:rPr>
          <w:spacing w:val="-4"/>
          <w:vertAlign w:val="baseline"/>
        </w:rPr>
        <w:t> </w:t>
      </w:r>
      <w:r>
        <w:rPr>
          <w:vertAlign w:val="baseline"/>
        </w:rPr>
        <w:t>appears</w:t>
      </w:r>
      <w:r>
        <w:rPr>
          <w:spacing w:val="-5"/>
          <w:vertAlign w:val="baseline"/>
        </w:rPr>
        <w:t> </w:t>
      </w:r>
      <w:r>
        <w:rPr>
          <w:vertAlign w:val="baseline"/>
        </w:rPr>
        <w:t>to</w:t>
      </w:r>
      <w:r>
        <w:rPr>
          <w:spacing w:val="-5"/>
          <w:vertAlign w:val="baseline"/>
        </w:rPr>
        <w:t> </w:t>
      </w:r>
      <w:r>
        <w:rPr>
          <w:vertAlign w:val="baseline"/>
        </w:rPr>
        <w:t>have</w:t>
      </w:r>
      <w:r>
        <w:rPr>
          <w:spacing w:val="-4"/>
          <w:vertAlign w:val="baseline"/>
        </w:rPr>
        <w:t> </w:t>
      </w:r>
      <w:r>
        <w:rPr>
          <w:vertAlign w:val="baseline"/>
        </w:rPr>
        <w:t>met</w:t>
      </w:r>
      <w:r>
        <w:rPr>
          <w:spacing w:val="-4"/>
          <w:vertAlign w:val="baseline"/>
        </w:rPr>
        <w:t> </w:t>
      </w:r>
      <w:r>
        <w:rPr>
          <w:vertAlign w:val="baseline"/>
        </w:rPr>
        <w:t>Horace</w:t>
      </w:r>
      <w:r>
        <w:rPr>
          <w:spacing w:val="-5"/>
          <w:vertAlign w:val="baseline"/>
        </w:rPr>
        <w:t> </w:t>
      </w:r>
      <w:r>
        <w:rPr>
          <w:vertAlign w:val="baseline"/>
        </w:rPr>
        <w:t>Allen;</w:t>
      </w:r>
      <w:r>
        <w:rPr>
          <w:spacing w:val="-5"/>
          <w:vertAlign w:val="baseline"/>
        </w:rPr>
        <w:t> </w:t>
      </w:r>
      <w:r>
        <w:rPr>
          <w:vertAlign w:val="baseline"/>
        </w:rPr>
        <w:t>Jouy</w:t>
      </w:r>
      <w:r>
        <w:rPr>
          <w:spacing w:val="-6"/>
          <w:vertAlign w:val="baseline"/>
        </w:rPr>
        <w:t> </w:t>
      </w:r>
      <w:r>
        <w:rPr>
          <w:spacing w:val="-2"/>
          <w:vertAlign w:val="baseline"/>
        </w:rPr>
        <w:t>spoke</w:t>
      </w:r>
    </w:p>
    <w:p>
      <w:pPr>
        <w:pStyle w:val="BodyText"/>
        <w:ind w:left="0"/>
        <w:jc w:val="left"/>
        <w:rPr>
          <w:sz w:val="20"/>
        </w:rPr>
      </w:pPr>
    </w:p>
    <w:p>
      <w:pPr>
        <w:pStyle w:val="BodyText"/>
        <w:spacing w:before="6"/>
        <w:ind w:left="0"/>
        <w:jc w:val="left"/>
        <w:rPr>
          <w:sz w:val="10"/>
        </w:rPr>
      </w:pPr>
      <w:r>
        <w:rPr/>
        <mc:AlternateContent>
          <mc:Choice Requires="wps">
            <w:drawing>
              <wp:anchor distT="0" distB="0" distL="0" distR="0" allowOverlap="1" layoutInCell="1" locked="0" behindDoc="1" simplePos="0" relativeHeight="487602176">
                <wp:simplePos x="0" y="0"/>
                <wp:positionH relativeFrom="page">
                  <wp:posOffset>611886</wp:posOffset>
                </wp:positionH>
                <wp:positionV relativeFrom="paragraph">
                  <wp:posOffset>92544</wp:posOffset>
                </wp:positionV>
                <wp:extent cx="1829435"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286933pt;width:144.04pt;height:.48001pt;mso-position-horizontal-relative:page;mso-position-vertical-relative:paragraph;z-index:-15714304;mso-wrap-distance-left:0;mso-wrap-distance-right:0" id="docshape29" filled="true" fillcolor="#000000" stroked="false">
                <v:fill type="solid"/>
                <w10:wrap type="topAndBottom"/>
              </v:rect>
            </w:pict>
          </mc:Fallback>
        </mc:AlternateContent>
      </w:r>
    </w:p>
    <w:p>
      <w:pPr>
        <w:spacing w:before="99"/>
        <w:ind w:left="103" w:right="161" w:firstLine="0"/>
        <w:jc w:val="both"/>
        <w:rPr>
          <w:sz w:val="20"/>
        </w:rPr>
      </w:pPr>
      <w:r>
        <w:rPr>
          <w:sz w:val="20"/>
          <w:vertAlign w:val="superscript"/>
        </w:rPr>
        <w:t>73</w:t>
      </w:r>
      <w:r>
        <w:rPr>
          <w:sz w:val="20"/>
          <w:vertAlign w:val="baseline"/>
        </w:rPr>
        <w:t> “Mr. Jouy was surrounded by souvenirs of his Corea experience,” wrote a newspaper reporter. The souvenirs included “weapons, mats, masks, photographs and documents.” “The Hermit Nation,” </w:t>
      </w:r>
      <w:r>
        <w:rPr>
          <w:i/>
          <w:sz w:val="20"/>
          <w:vertAlign w:val="baseline"/>
        </w:rPr>
        <w:t>Evening Star, </w:t>
      </w:r>
      <w:r>
        <w:rPr>
          <w:sz w:val="20"/>
          <w:vertAlign w:val="baseline"/>
        </w:rPr>
        <w:t>Jan. 28, 1888.”</w:t>
      </w:r>
    </w:p>
    <w:p>
      <w:pPr>
        <w:spacing w:before="0"/>
        <w:ind w:left="103" w:right="160" w:firstLine="0"/>
        <w:jc w:val="both"/>
        <w:rPr>
          <w:sz w:val="20"/>
        </w:rPr>
      </w:pPr>
      <w:r>
        <w:rPr>
          <w:sz w:val="20"/>
          <w:vertAlign w:val="superscript"/>
        </w:rPr>
        <w:t>74</w:t>
      </w:r>
      <w:r>
        <w:rPr>
          <w:spacing w:val="40"/>
          <w:sz w:val="20"/>
          <w:vertAlign w:val="baseline"/>
        </w:rPr>
        <w:t> </w:t>
      </w:r>
      <w:r>
        <w:rPr>
          <w:sz w:val="20"/>
          <w:vertAlign w:val="baseline"/>
        </w:rPr>
        <w:t>After the Korean diplomats’ January 1888 arrival, a newspaper wrote “Corea seems to have become the latest craze” in Washington, with curiosity including</w:t>
      </w:r>
      <w:r>
        <w:rPr>
          <w:spacing w:val="40"/>
          <w:sz w:val="20"/>
          <w:vertAlign w:val="baseline"/>
        </w:rPr>
        <w:t> </w:t>
      </w:r>
      <w:r>
        <w:rPr>
          <w:sz w:val="20"/>
          <w:vertAlign w:val="baseline"/>
        </w:rPr>
        <w:t>on</w:t>
      </w:r>
      <w:r>
        <w:rPr>
          <w:spacing w:val="-3"/>
          <w:sz w:val="20"/>
          <w:vertAlign w:val="baseline"/>
        </w:rPr>
        <w:t> </w:t>
      </w:r>
      <w:r>
        <w:rPr>
          <w:sz w:val="20"/>
          <w:vertAlign w:val="baseline"/>
        </w:rPr>
        <w:t>customs,</w:t>
      </w:r>
      <w:r>
        <w:rPr>
          <w:spacing w:val="-3"/>
          <w:sz w:val="20"/>
          <w:vertAlign w:val="baseline"/>
        </w:rPr>
        <w:t> </w:t>
      </w:r>
      <w:r>
        <w:rPr>
          <w:sz w:val="20"/>
          <w:vertAlign w:val="baseline"/>
        </w:rPr>
        <w:t>clothing,</w:t>
      </w:r>
      <w:r>
        <w:rPr>
          <w:spacing w:val="-3"/>
          <w:sz w:val="20"/>
          <w:vertAlign w:val="baseline"/>
        </w:rPr>
        <w:t> </w:t>
      </w:r>
      <w:r>
        <w:rPr>
          <w:sz w:val="20"/>
          <w:vertAlign w:val="baseline"/>
        </w:rPr>
        <w:t>and</w:t>
      </w:r>
      <w:r>
        <w:rPr>
          <w:spacing w:val="-3"/>
          <w:sz w:val="20"/>
          <w:vertAlign w:val="baseline"/>
        </w:rPr>
        <w:t> </w:t>
      </w:r>
      <w:r>
        <w:rPr>
          <w:sz w:val="20"/>
          <w:vertAlign w:val="baseline"/>
        </w:rPr>
        <w:t>hats.</w:t>
      </w:r>
      <w:r>
        <w:rPr>
          <w:spacing w:val="-3"/>
          <w:sz w:val="20"/>
          <w:vertAlign w:val="baseline"/>
        </w:rPr>
        <w:t> </w:t>
      </w:r>
      <w:r>
        <w:rPr>
          <w:sz w:val="20"/>
          <w:vertAlign w:val="baseline"/>
        </w:rPr>
        <w:t>“The</w:t>
      </w:r>
      <w:r>
        <w:rPr>
          <w:spacing w:val="-3"/>
          <w:sz w:val="20"/>
          <w:vertAlign w:val="baseline"/>
        </w:rPr>
        <w:t> </w:t>
      </w:r>
      <w:r>
        <w:rPr>
          <w:sz w:val="20"/>
          <w:vertAlign w:val="baseline"/>
        </w:rPr>
        <w:t>Hermit</w:t>
      </w:r>
      <w:r>
        <w:rPr>
          <w:spacing w:val="-3"/>
          <w:sz w:val="20"/>
          <w:vertAlign w:val="baseline"/>
        </w:rPr>
        <w:t> </w:t>
      </w:r>
      <w:r>
        <w:rPr>
          <w:sz w:val="20"/>
          <w:vertAlign w:val="baseline"/>
        </w:rPr>
        <w:t>Nation,”</w:t>
      </w:r>
      <w:r>
        <w:rPr>
          <w:spacing w:val="-2"/>
          <w:sz w:val="20"/>
          <w:vertAlign w:val="baseline"/>
        </w:rPr>
        <w:t> </w:t>
      </w:r>
      <w:r>
        <w:rPr>
          <w:i/>
          <w:sz w:val="20"/>
          <w:vertAlign w:val="baseline"/>
        </w:rPr>
        <w:t>Evening</w:t>
      </w:r>
      <w:r>
        <w:rPr>
          <w:i/>
          <w:spacing w:val="-4"/>
          <w:sz w:val="20"/>
          <w:vertAlign w:val="baseline"/>
        </w:rPr>
        <w:t> </w:t>
      </w:r>
      <w:r>
        <w:rPr>
          <w:i/>
          <w:sz w:val="20"/>
          <w:vertAlign w:val="baseline"/>
        </w:rPr>
        <w:t>Star,</w:t>
      </w:r>
      <w:r>
        <w:rPr>
          <w:i/>
          <w:spacing w:val="-3"/>
          <w:sz w:val="20"/>
          <w:vertAlign w:val="baseline"/>
        </w:rPr>
        <w:t> </w:t>
      </w:r>
      <w:r>
        <w:rPr>
          <w:sz w:val="20"/>
          <w:vertAlign w:val="baseline"/>
        </w:rPr>
        <w:t>Jan.</w:t>
      </w:r>
      <w:r>
        <w:rPr>
          <w:spacing w:val="-3"/>
          <w:sz w:val="20"/>
          <w:vertAlign w:val="baseline"/>
        </w:rPr>
        <w:t> </w:t>
      </w:r>
      <w:r>
        <w:rPr>
          <w:sz w:val="20"/>
          <w:vertAlign w:val="baseline"/>
        </w:rPr>
        <w:t>28,</w:t>
      </w:r>
      <w:r>
        <w:rPr>
          <w:spacing w:val="-3"/>
          <w:sz w:val="20"/>
          <w:vertAlign w:val="baseline"/>
        </w:rPr>
        <w:t> </w:t>
      </w:r>
      <w:r>
        <w:rPr>
          <w:sz w:val="20"/>
          <w:vertAlign w:val="baseline"/>
        </w:rPr>
        <w:t>1888. Greey reported two reasons for the surge of interest in Korean art as of spring 1888: Percival Lowell’s book and the exotic-clothed Chosŏn-Korean diplomats’ Washington activities. Greey, </w:t>
      </w:r>
      <w:r>
        <w:rPr>
          <w:i/>
          <w:sz w:val="20"/>
          <w:vertAlign w:val="baseline"/>
        </w:rPr>
        <w:t>Hand-Book</w:t>
      </w:r>
      <w:r>
        <w:rPr>
          <w:sz w:val="20"/>
          <w:vertAlign w:val="baseline"/>
        </w:rPr>
        <w:t>, 5. Washington Journalist Frank G. Carpenter wrote in April 1888: “These Coreans are rare birds. I see the tall hats and</w:t>
      </w:r>
      <w:r>
        <w:rPr>
          <w:spacing w:val="78"/>
          <w:sz w:val="20"/>
          <w:vertAlign w:val="baseline"/>
        </w:rPr>
        <w:t> </w:t>
      </w:r>
      <w:r>
        <w:rPr>
          <w:sz w:val="20"/>
          <w:vertAlign w:val="baseline"/>
        </w:rPr>
        <w:t>the</w:t>
      </w:r>
      <w:r>
        <w:rPr>
          <w:spacing w:val="78"/>
          <w:sz w:val="20"/>
          <w:vertAlign w:val="baseline"/>
        </w:rPr>
        <w:t> </w:t>
      </w:r>
      <w:r>
        <w:rPr>
          <w:sz w:val="20"/>
          <w:vertAlign w:val="baseline"/>
        </w:rPr>
        <w:t>gorgeous</w:t>
      </w:r>
      <w:r>
        <w:rPr>
          <w:spacing w:val="79"/>
          <w:sz w:val="20"/>
          <w:vertAlign w:val="baseline"/>
        </w:rPr>
        <w:t> </w:t>
      </w:r>
      <w:r>
        <w:rPr>
          <w:sz w:val="20"/>
          <w:vertAlign w:val="baseline"/>
        </w:rPr>
        <w:t>silks</w:t>
      </w:r>
      <w:r>
        <w:rPr>
          <w:spacing w:val="78"/>
          <w:sz w:val="20"/>
          <w:vertAlign w:val="baseline"/>
        </w:rPr>
        <w:t> </w:t>
      </w:r>
      <w:r>
        <w:rPr>
          <w:sz w:val="20"/>
          <w:vertAlign w:val="baseline"/>
        </w:rPr>
        <w:t>of</w:t>
      </w:r>
      <w:r>
        <w:rPr>
          <w:spacing w:val="79"/>
          <w:sz w:val="20"/>
          <w:vertAlign w:val="baseline"/>
        </w:rPr>
        <w:t> </w:t>
      </w:r>
      <w:r>
        <w:rPr>
          <w:sz w:val="20"/>
          <w:vertAlign w:val="baseline"/>
        </w:rPr>
        <w:t>the</w:t>
      </w:r>
      <w:r>
        <w:rPr>
          <w:spacing w:val="79"/>
          <w:sz w:val="20"/>
          <w:vertAlign w:val="baseline"/>
        </w:rPr>
        <w:t> </w:t>
      </w:r>
      <w:r>
        <w:rPr>
          <w:sz w:val="20"/>
          <w:vertAlign w:val="baseline"/>
        </w:rPr>
        <w:t>members</w:t>
      </w:r>
      <w:r>
        <w:rPr>
          <w:spacing w:val="78"/>
          <w:sz w:val="20"/>
          <w:vertAlign w:val="baseline"/>
        </w:rPr>
        <w:t> </w:t>
      </w:r>
      <w:r>
        <w:rPr>
          <w:sz w:val="20"/>
          <w:vertAlign w:val="baseline"/>
        </w:rPr>
        <w:t>of</w:t>
      </w:r>
      <w:r>
        <w:rPr>
          <w:spacing w:val="79"/>
          <w:sz w:val="20"/>
          <w:vertAlign w:val="baseline"/>
        </w:rPr>
        <w:t> </w:t>
      </w:r>
      <w:r>
        <w:rPr>
          <w:sz w:val="20"/>
          <w:vertAlign w:val="baseline"/>
        </w:rPr>
        <w:t>the</w:t>
      </w:r>
      <w:r>
        <w:rPr>
          <w:spacing w:val="79"/>
          <w:sz w:val="20"/>
          <w:vertAlign w:val="baseline"/>
        </w:rPr>
        <w:t> </w:t>
      </w:r>
      <w:r>
        <w:rPr>
          <w:sz w:val="20"/>
          <w:vertAlign w:val="baseline"/>
        </w:rPr>
        <w:t>Corean</w:t>
      </w:r>
      <w:r>
        <w:rPr>
          <w:spacing w:val="79"/>
          <w:sz w:val="20"/>
          <w:vertAlign w:val="baseline"/>
        </w:rPr>
        <w:t> </w:t>
      </w:r>
      <w:r>
        <w:rPr>
          <w:sz w:val="20"/>
          <w:vertAlign w:val="baseline"/>
        </w:rPr>
        <w:t>legation</w:t>
      </w:r>
      <w:r>
        <w:rPr>
          <w:spacing w:val="79"/>
          <w:sz w:val="20"/>
          <w:vertAlign w:val="baseline"/>
        </w:rPr>
        <w:t> </w:t>
      </w:r>
      <w:r>
        <w:rPr>
          <w:sz w:val="20"/>
          <w:vertAlign w:val="baseline"/>
        </w:rPr>
        <w:t>in</w:t>
      </w:r>
      <w:r>
        <w:rPr>
          <w:spacing w:val="79"/>
          <w:sz w:val="20"/>
          <w:vertAlign w:val="baseline"/>
        </w:rPr>
        <w:t> </w:t>
      </w:r>
      <w:r>
        <w:rPr>
          <w:spacing w:val="-2"/>
          <w:sz w:val="20"/>
          <w:vertAlign w:val="baseline"/>
        </w:rPr>
        <w:t>every</w:t>
      </w:r>
    </w:p>
    <w:p>
      <w:pPr>
        <w:spacing w:after="0"/>
        <w:jc w:val="both"/>
        <w:rPr>
          <w:sz w:val="20"/>
        </w:rPr>
        <w:sectPr>
          <w:pgSz w:w="8510" w:h="12760"/>
          <w:pgMar w:header="699" w:footer="705" w:top="1140" w:bottom="900" w:left="860" w:right="800"/>
        </w:sectPr>
      </w:pPr>
    </w:p>
    <w:p>
      <w:pPr>
        <w:pStyle w:val="BodyText"/>
        <w:spacing w:before="99"/>
        <w:jc w:val="left"/>
      </w:pPr>
      <w:r>
        <w:rPr/>
        <w:t>highly</w:t>
      </w:r>
      <w:r>
        <w:rPr>
          <w:spacing w:val="-7"/>
        </w:rPr>
        <w:t> </w:t>
      </w:r>
      <w:r>
        <w:rPr/>
        <w:t>of</w:t>
      </w:r>
      <w:r>
        <w:rPr>
          <w:spacing w:val="-6"/>
        </w:rPr>
        <w:t> </w:t>
      </w:r>
      <w:r>
        <w:rPr/>
        <w:t>the</w:t>
      </w:r>
      <w:r>
        <w:rPr>
          <w:spacing w:val="-7"/>
        </w:rPr>
        <w:t> </w:t>
      </w:r>
      <w:r>
        <w:rPr/>
        <w:t>missionary-doctor</w:t>
      </w:r>
      <w:r>
        <w:rPr>
          <w:spacing w:val="-6"/>
        </w:rPr>
        <w:t> </w:t>
      </w:r>
      <w:r>
        <w:rPr/>
        <w:t>and</w:t>
      </w:r>
      <w:r>
        <w:rPr>
          <w:spacing w:val="-7"/>
        </w:rPr>
        <w:t> </w:t>
      </w:r>
      <w:r>
        <w:rPr/>
        <w:t>aspiring</w:t>
      </w:r>
      <w:r>
        <w:rPr>
          <w:spacing w:val="-6"/>
        </w:rPr>
        <w:t> </w:t>
      </w:r>
      <w:r>
        <w:rPr>
          <w:spacing w:val="-2"/>
        </w:rPr>
        <w:t>diplomat.</w:t>
      </w:r>
      <w:r>
        <w:rPr>
          <w:spacing w:val="-2"/>
          <w:vertAlign w:val="superscript"/>
        </w:rPr>
        <w:t>75</w:t>
      </w:r>
    </w:p>
    <w:p>
      <w:pPr>
        <w:pStyle w:val="BodyText"/>
        <w:spacing w:before="1"/>
        <w:ind w:left="0"/>
        <w:jc w:val="left"/>
        <w:rPr>
          <w:sz w:val="20"/>
        </w:rPr>
      </w:pPr>
      <w:r>
        <w:rPr/>
        <w:drawing>
          <wp:anchor distT="0" distB="0" distL="0" distR="0" allowOverlap="1" layoutInCell="1" locked="0" behindDoc="1" simplePos="0" relativeHeight="487602688">
            <wp:simplePos x="0" y="0"/>
            <wp:positionH relativeFrom="page">
              <wp:posOffset>674313</wp:posOffset>
            </wp:positionH>
            <wp:positionV relativeFrom="paragraph">
              <wp:posOffset>162263</wp:posOffset>
            </wp:positionV>
            <wp:extent cx="4060734" cy="31242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4060734" cy="3124200"/>
                    </a:xfrm>
                    <a:prstGeom prst="rect">
                      <a:avLst/>
                    </a:prstGeom>
                  </pic:spPr>
                </pic:pic>
              </a:graphicData>
            </a:graphic>
          </wp:anchor>
        </w:drawing>
      </w:r>
    </w:p>
    <w:p>
      <w:pPr>
        <w:spacing w:before="7"/>
        <w:ind w:left="103" w:right="200" w:firstLine="0"/>
        <w:jc w:val="left"/>
        <w:rPr>
          <w:b/>
          <w:sz w:val="20"/>
        </w:rPr>
      </w:pPr>
      <w:r>
        <w:rPr>
          <w:b/>
          <w:sz w:val="20"/>
        </w:rPr>
        <w:t>Figure 8. Korean boy peddlers, left, and a group of boys, photographed by</w:t>
      </w:r>
      <w:r>
        <w:rPr>
          <w:b/>
          <w:spacing w:val="40"/>
          <w:sz w:val="20"/>
        </w:rPr>
        <w:t> </w:t>
      </w:r>
      <w:r>
        <w:rPr>
          <w:b/>
          <w:sz w:val="20"/>
        </w:rPr>
        <w:t>Jouy (U.S. National Library)</w:t>
      </w:r>
    </w:p>
    <w:p>
      <w:pPr>
        <w:pStyle w:val="BodyText"/>
        <w:spacing w:before="9"/>
        <w:ind w:left="0"/>
        <w:jc w:val="left"/>
        <w:rPr>
          <w:b/>
          <w:sz w:val="21"/>
        </w:rPr>
      </w:pPr>
    </w:p>
    <w:p>
      <w:pPr>
        <w:pStyle w:val="BodyText"/>
        <w:ind w:right="162" w:firstLine="800"/>
      </w:pPr>
      <w:r>
        <w:rPr/>
        <w:t>Jouy returned to the Smithsonian’s zoological department, settling back into the life he had left six years earlier. The Spencer Baird network had familiar faces and new ones, the latter including Norwegian naturalist Leonhard Stejneger, who had walked into a Smithsonian job following fame in Europe. Stejneger admired Jouy’s work and they became</w:t>
      </w:r>
      <w:r>
        <w:rPr>
          <w:spacing w:val="-3"/>
        </w:rPr>
        <w:t> </w:t>
      </w:r>
      <w:r>
        <w:rPr/>
        <w:t>fast</w:t>
      </w:r>
      <w:r>
        <w:rPr>
          <w:spacing w:val="-3"/>
        </w:rPr>
        <w:t> </w:t>
      </w:r>
      <w:r>
        <w:rPr/>
        <w:t>friends</w:t>
      </w:r>
      <w:r>
        <w:rPr>
          <w:spacing w:val="-1"/>
        </w:rPr>
        <w:t> </w:t>
      </w:r>
      <w:r>
        <w:rPr/>
        <w:t>after</w:t>
      </w:r>
      <w:r>
        <w:rPr>
          <w:spacing w:val="-3"/>
        </w:rPr>
        <w:t> </w:t>
      </w:r>
      <w:r>
        <w:rPr/>
        <w:t>meeting</w:t>
      </w:r>
      <w:r>
        <w:rPr>
          <w:spacing w:val="-2"/>
        </w:rPr>
        <w:t> </w:t>
      </w:r>
      <w:r>
        <w:rPr/>
        <w:t>in</w:t>
      </w:r>
      <w:r>
        <w:rPr>
          <w:spacing w:val="-3"/>
        </w:rPr>
        <w:t> </w:t>
      </w:r>
      <w:r>
        <w:rPr/>
        <w:t>person</w:t>
      </w:r>
      <w:r>
        <w:rPr>
          <w:spacing w:val="-2"/>
        </w:rPr>
        <w:t> </w:t>
      </w:r>
      <w:r>
        <w:rPr/>
        <w:t>in 1887</w:t>
      </w:r>
      <w:r>
        <w:rPr>
          <w:spacing w:val="-2"/>
        </w:rPr>
        <w:t> </w:t>
      </w:r>
      <w:r>
        <w:rPr/>
        <w:t>at</w:t>
      </w:r>
      <w:r>
        <w:rPr>
          <w:spacing w:val="-4"/>
        </w:rPr>
        <w:t> </w:t>
      </w:r>
      <w:r>
        <w:rPr/>
        <w:t>the</w:t>
      </w:r>
      <w:r>
        <w:rPr>
          <w:spacing w:val="-3"/>
        </w:rPr>
        <w:t> </w:t>
      </w:r>
      <w:r>
        <w:rPr/>
        <w:t>Smithsonian.</w:t>
      </w:r>
      <w:r>
        <w:rPr>
          <w:spacing w:val="-2"/>
        </w:rPr>
        <w:t> </w:t>
      </w:r>
      <w:r>
        <w:rPr/>
        <w:t>As some figures drifted in, others drifted out; Jouy’s old mentor, Spencer Baird, fell ill and died in summer 1887.</w:t>
      </w:r>
    </w:p>
    <w:p>
      <w:pPr>
        <w:pStyle w:val="BodyText"/>
        <w:spacing w:before="1"/>
        <w:ind w:right="161" w:firstLine="800"/>
      </w:pPr>
      <w:r>
        <w:rPr/>
        <w:t>Jouy’s six years in East Asia, and his three-and-a-half years involved</w:t>
      </w:r>
      <w:r>
        <w:rPr>
          <w:spacing w:val="30"/>
        </w:rPr>
        <w:t> </w:t>
      </w:r>
      <w:r>
        <w:rPr/>
        <w:t>with</w:t>
      </w:r>
      <w:r>
        <w:rPr>
          <w:spacing w:val="32"/>
        </w:rPr>
        <w:t> </w:t>
      </w:r>
      <w:r>
        <w:rPr/>
        <w:t>Korea,</w:t>
      </w:r>
      <w:r>
        <w:rPr>
          <w:spacing w:val="32"/>
        </w:rPr>
        <w:t> </w:t>
      </w:r>
      <w:r>
        <w:rPr/>
        <w:t>led</w:t>
      </w:r>
      <w:r>
        <w:rPr>
          <w:spacing w:val="32"/>
        </w:rPr>
        <w:t> </w:t>
      </w:r>
      <w:r>
        <w:rPr/>
        <w:t>to</w:t>
      </w:r>
      <w:r>
        <w:rPr>
          <w:spacing w:val="32"/>
        </w:rPr>
        <w:t> </w:t>
      </w:r>
      <w:r>
        <w:rPr/>
        <w:t>a</w:t>
      </w:r>
      <w:r>
        <w:rPr>
          <w:spacing w:val="31"/>
        </w:rPr>
        <w:t> </w:t>
      </w:r>
      <w:r>
        <w:rPr/>
        <w:t>partial,</w:t>
      </w:r>
      <w:r>
        <w:rPr>
          <w:spacing w:val="31"/>
        </w:rPr>
        <w:t> </w:t>
      </w:r>
      <w:r>
        <w:rPr/>
        <w:t>implicit</w:t>
      </w:r>
      <w:r>
        <w:rPr>
          <w:spacing w:val="32"/>
        </w:rPr>
        <w:t> </w:t>
      </w:r>
      <w:r>
        <w:rPr/>
        <w:t>career</w:t>
      </w:r>
      <w:r>
        <w:rPr>
          <w:spacing w:val="31"/>
        </w:rPr>
        <w:t> </w:t>
      </w:r>
      <w:r>
        <w:rPr/>
        <w:t>change.</w:t>
      </w:r>
      <w:r>
        <w:rPr>
          <w:spacing w:val="31"/>
        </w:rPr>
        <w:t> </w:t>
      </w:r>
      <w:r>
        <w:rPr/>
        <w:t>Jouy</w:t>
      </w:r>
      <w:r>
        <w:rPr>
          <w:spacing w:val="33"/>
        </w:rPr>
        <w:t> </w:t>
      </w:r>
      <w:r>
        <w:rPr>
          <w:spacing w:val="-5"/>
        </w:rPr>
        <w:t>was</w:t>
      </w:r>
    </w:p>
    <w:p>
      <w:pPr>
        <w:pStyle w:val="BodyText"/>
        <w:spacing w:before="10"/>
        <w:ind w:left="0"/>
        <w:jc w:val="left"/>
        <w:rPr>
          <w:sz w:val="15"/>
        </w:rPr>
      </w:pPr>
      <w:r>
        <w:rPr/>
        <mc:AlternateContent>
          <mc:Choice Requires="wps">
            <w:drawing>
              <wp:anchor distT="0" distB="0" distL="0" distR="0" allowOverlap="1" layoutInCell="1" locked="0" behindDoc="1" simplePos="0" relativeHeight="487603200">
                <wp:simplePos x="0" y="0"/>
                <wp:positionH relativeFrom="page">
                  <wp:posOffset>611886</wp:posOffset>
                </wp:positionH>
                <wp:positionV relativeFrom="paragraph">
                  <wp:posOffset>131682</wp:posOffset>
                </wp:positionV>
                <wp:extent cx="4177665" cy="635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4177665" cy="6350"/>
                        </a:xfrm>
                        <a:custGeom>
                          <a:avLst/>
                          <a:gdLst/>
                          <a:ahLst/>
                          <a:cxnLst/>
                          <a:rect l="l" t="t" r="r" b="b"/>
                          <a:pathLst>
                            <a:path w="4177665" h="6350">
                              <a:moveTo>
                                <a:pt x="4177284" y="0"/>
                              </a:moveTo>
                              <a:lnTo>
                                <a:pt x="0" y="0"/>
                              </a:lnTo>
                              <a:lnTo>
                                <a:pt x="0" y="6096"/>
                              </a:lnTo>
                              <a:lnTo>
                                <a:pt x="4177284" y="6096"/>
                              </a:lnTo>
                              <a:lnTo>
                                <a:pt x="4177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0.368711pt;width:328.92pt;height:.48001pt;mso-position-horizontal-relative:page;mso-position-vertical-relative:paragraph;z-index:-15713280;mso-wrap-distance-left:0;mso-wrap-distance-right:0" id="docshape30" filled="true" fillcolor="#000000" stroked="false">
                <v:fill type="solid"/>
                <w10:wrap type="topAndBottom"/>
              </v:rect>
            </w:pict>
          </mc:Fallback>
        </mc:AlternateContent>
      </w:r>
    </w:p>
    <w:p>
      <w:pPr>
        <w:spacing w:before="99"/>
        <w:ind w:left="103" w:right="164" w:firstLine="0"/>
        <w:jc w:val="both"/>
        <w:rPr>
          <w:sz w:val="20"/>
        </w:rPr>
      </w:pPr>
      <w:r>
        <w:rPr>
          <w:sz w:val="20"/>
        </w:rPr>
        <w:t>conceivable</w:t>
      </w:r>
      <w:r>
        <w:rPr>
          <w:spacing w:val="-2"/>
          <w:sz w:val="20"/>
        </w:rPr>
        <w:t> </w:t>
      </w:r>
      <w:r>
        <w:rPr>
          <w:sz w:val="20"/>
        </w:rPr>
        <w:t>place. [...]</w:t>
      </w:r>
      <w:r>
        <w:rPr>
          <w:spacing w:val="-2"/>
          <w:sz w:val="20"/>
        </w:rPr>
        <w:t> </w:t>
      </w:r>
      <w:r>
        <w:rPr>
          <w:sz w:val="20"/>
        </w:rPr>
        <w:t>[T]he</w:t>
      </w:r>
      <w:r>
        <w:rPr>
          <w:spacing w:val="-1"/>
          <w:sz w:val="20"/>
        </w:rPr>
        <w:t> </w:t>
      </w:r>
      <w:r>
        <w:rPr>
          <w:sz w:val="20"/>
        </w:rPr>
        <w:t>pretty</w:t>
      </w:r>
      <w:r>
        <w:rPr>
          <w:spacing w:val="-1"/>
          <w:sz w:val="20"/>
        </w:rPr>
        <w:t> </w:t>
      </w:r>
      <w:r>
        <w:rPr>
          <w:sz w:val="20"/>
        </w:rPr>
        <w:t>girls</w:t>
      </w:r>
      <w:r>
        <w:rPr>
          <w:spacing w:val="-1"/>
          <w:sz w:val="20"/>
        </w:rPr>
        <w:t> </w:t>
      </w:r>
      <w:r>
        <w:rPr>
          <w:sz w:val="20"/>
        </w:rPr>
        <w:t>of</w:t>
      </w:r>
      <w:r>
        <w:rPr>
          <w:spacing w:val="-1"/>
          <w:sz w:val="20"/>
        </w:rPr>
        <w:t> </w:t>
      </w:r>
      <w:r>
        <w:rPr>
          <w:sz w:val="20"/>
        </w:rPr>
        <w:t>Washington seem</w:t>
      </w:r>
      <w:r>
        <w:rPr>
          <w:spacing w:val="-2"/>
          <w:sz w:val="20"/>
        </w:rPr>
        <w:t> </w:t>
      </w:r>
      <w:r>
        <w:rPr>
          <w:sz w:val="20"/>
        </w:rPr>
        <w:t>to court them. They wear their hats at all times, and even at the White House they do not take them off.” Carpenter, “Corea’s Awakening.”</w:t>
      </w:r>
    </w:p>
    <w:p>
      <w:pPr>
        <w:spacing w:before="0"/>
        <w:ind w:left="103" w:right="200" w:firstLine="0"/>
        <w:jc w:val="left"/>
        <w:rPr>
          <w:sz w:val="20"/>
        </w:rPr>
      </w:pPr>
      <w:r>
        <w:rPr>
          <w:sz w:val="20"/>
          <w:vertAlign w:val="superscript"/>
        </w:rPr>
        <w:t>75</w:t>
      </w:r>
      <w:r>
        <w:rPr>
          <w:spacing w:val="40"/>
          <w:sz w:val="20"/>
          <w:vertAlign w:val="baseline"/>
        </w:rPr>
        <w:t> </w:t>
      </w:r>
      <w:r>
        <w:rPr>
          <w:sz w:val="20"/>
          <w:vertAlign w:val="baseline"/>
        </w:rPr>
        <w:t>Allen</w:t>
      </w:r>
      <w:r>
        <w:rPr>
          <w:spacing w:val="-4"/>
          <w:sz w:val="20"/>
          <w:vertAlign w:val="baseline"/>
        </w:rPr>
        <w:t> </w:t>
      </w:r>
      <w:r>
        <w:rPr>
          <w:sz w:val="20"/>
          <w:vertAlign w:val="baseline"/>
        </w:rPr>
        <w:t>had</w:t>
      </w:r>
      <w:r>
        <w:rPr>
          <w:spacing w:val="-4"/>
          <w:sz w:val="20"/>
          <w:vertAlign w:val="baseline"/>
        </w:rPr>
        <w:t> </w:t>
      </w:r>
      <w:r>
        <w:rPr>
          <w:sz w:val="20"/>
          <w:vertAlign w:val="baseline"/>
        </w:rPr>
        <w:t>evolved</w:t>
      </w:r>
      <w:r>
        <w:rPr>
          <w:spacing w:val="-4"/>
          <w:sz w:val="20"/>
          <w:vertAlign w:val="baseline"/>
        </w:rPr>
        <w:t> </w:t>
      </w:r>
      <w:r>
        <w:rPr>
          <w:sz w:val="20"/>
          <w:vertAlign w:val="baseline"/>
        </w:rPr>
        <w:t>from</w:t>
      </w:r>
      <w:r>
        <w:rPr>
          <w:spacing w:val="-5"/>
          <w:sz w:val="20"/>
          <w:vertAlign w:val="baseline"/>
        </w:rPr>
        <w:t> </w:t>
      </w:r>
      <w:r>
        <w:rPr>
          <w:sz w:val="20"/>
          <w:vertAlign w:val="baseline"/>
        </w:rPr>
        <w:t>missionary</w:t>
      </w:r>
      <w:r>
        <w:rPr>
          <w:spacing w:val="-4"/>
          <w:sz w:val="20"/>
          <w:vertAlign w:val="baseline"/>
        </w:rPr>
        <w:t> </w:t>
      </w:r>
      <w:r>
        <w:rPr>
          <w:sz w:val="20"/>
          <w:vertAlign w:val="baseline"/>
        </w:rPr>
        <w:t>to</w:t>
      </w:r>
      <w:r>
        <w:rPr>
          <w:spacing w:val="-5"/>
          <w:sz w:val="20"/>
          <w:vertAlign w:val="baseline"/>
        </w:rPr>
        <w:t> </w:t>
      </w:r>
      <w:r>
        <w:rPr>
          <w:sz w:val="20"/>
          <w:vertAlign w:val="baseline"/>
        </w:rPr>
        <w:t>diplomat</w:t>
      </w:r>
      <w:r>
        <w:rPr>
          <w:spacing w:val="-5"/>
          <w:sz w:val="20"/>
          <w:vertAlign w:val="baseline"/>
        </w:rPr>
        <w:t> </w:t>
      </w:r>
      <w:r>
        <w:rPr>
          <w:sz w:val="20"/>
          <w:vertAlign w:val="baseline"/>
        </w:rPr>
        <w:t>and</w:t>
      </w:r>
      <w:r>
        <w:rPr>
          <w:spacing w:val="-4"/>
          <w:sz w:val="20"/>
          <w:vertAlign w:val="baseline"/>
        </w:rPr>
        <w:t> </w:t>
      </w:r>
      <w:r>
        <w:rPr>
          <w:sz w:val="20"/>
          <w:vertAlign w:val="baseline"/>
        </w:rPr>
        <w:t>was</w:t>
      </w:r>
      <w:r>
        <w:rPr>
          <w:spacing w:val="-4"/>
          <w:sz w:val="20"/>
          <w:vertAlign w:val="baseline"/>
        </w:rPr>
        <w:t> </w:t>
      </w:r>
      <w:r>
        <w:rPr>
          <w:sz w:val="20"/>
          <w:vertAlign w:val="baseline"/>
        </w:rPr>
        <w:t>in</w:t>
      </w:r>
      <w:r>
        <w:rPr>
          <w:spacing w:val="-9"/>
          <w:sz w:val="20"/>
          <w:vertAlign w:val="baseline"/>
        </w:rPr>
        <w:t> </w:t>
      </w:r>
      <w:r>
        <w:rPr>
          <w:sz w:val="20"/>
          <w:vertAlign w:val="baseline"/>
        </w:rPr>
        <w:t>Washington</w:t>
      </w:r>
      <w:r>
        <w:rPr>
          <w:spacing w:val="-4"/>
          <w:sz w:val="20"/>
          <w:vertAlign w:val="baseline"/>
        </w:rPr>
        <w:t> </w:t>
      </w:r>
      <w:r>
        <w:rPr>
          <w:sz w:val="20"/>
          <w:vertAlign w:val="baseline"/>
        </w:rPr>
        <w:t>as</w:t>
      </w:r>
      <w:r>
        <w:rPr>
          <w:spacing w:val="-5"/>
          <w:sz w:val="20"/>
          <w:vertAlign w:val="baseline"/>
        </w:rPr>
        <w:t> </w:t>
      </w:r>
      <w:r>
        <w:rPr>
          <w:sz w:val="20"/>
          <w:vertAlign w:val="baseline"/>
        </w:rPr>
        <w:t>of 1888 as the Korean legation’s foreign secretary and adviser. Jouy said</w:t>
      </w:r>
      <w:r>
        <w:rPr>
          <w:spacing w:val="-4"/>
          <w:sz w:val="20"/>
          <w:vertAlign w:val="baseline"/>
        </w:rPr>
        <w:t> </w:t>
      </w:r>
      <w:r>
        <w:rPr>
          <w:sz w:val="20"/>
          <w:vertAlign w:val="baseline"/>
        </w:rPr>
        <w:t>Allen’s “success is well deserved.” “The Hermit Nation,” </w:t>
      </w:r>
      <w:r>
        <w:rPr>
          <w:i/>
          <w:sz w:val="20"/>
          <w:vertAlign w:val="baseline"/>
        </w:rPr>
        <w:t>Evening Star</w:t>
      </w:r>
      <w:r>
        <w:rPr>
          <w:sz w:val="20"/>
          <w:vertAlign w:val="baseline"/>
        </w:rPr>
        <w:t>, Jan. 28, 1888.</w:t>
      </w:r>
    </w:p>
    <w:p>
      <w:pPr>
        <w:spacing w:after="0"/>
        <w:jc w:val="left"/>
        <w:rPr>
          <w:sz w:val="20"/>
        </w:rPr>
        <w:sectPr>
          <w:pgSz w:w="8510" w:h="12760"/>
          <w:pgMar w:header="699" w:footer="705" w:top="1140" w:bottom="900" w:left="860" w:right="800"/>
        </w:sectPr>
      </w:pPr>
    </w:p>
    <w:p>
      <w:pPr>
        <w:pStyle w:val="BodyText"/>
        <w:spacing w:before="99"/>
        <w:ind w:right="161"/>
      </w:pPr>
      <w:r>
        <w:rPr/>
        <w:t>now a de facto Korea specialist. His work, along with Bernadou’s, had effectively founded the study of Korean archaeology in the U.S. His collections included “stone daggers, arrow and spear heads, knives, chipped and polished hatchets, polished jade, Megatama or curved jewels, amber heads, and a polished stone ornament.” As of 1889, Jouy had given the museum its “only specimens of prehistoric stone implements [ever] received from Corea.”</w:t>
      </w:r>
      <w:r>
        <w:rPr>
          <w:vertAlign w:val="superscript"/>
        </w:rPr>
        <w:t>76</w:t>
      </w:r>
      <w:r>
        <w:rPr>
          <w:spacing w:val="40"/>
          <w:vertAlign w:val="baseline"/>
        </w:rPr>
        <w:t> </w:t>
      </w:r>
      <w:r>
        <w:rPr>
          <w:vertAlign w:val="baseline"/>
        </w:rPr>
        <w:t>Among other items of interest Jouy brought back to</w:t>
      </w:r>
      <w:r>
        <w:rPr>
          <w:spacing w:val="-3"/>
          <w:vertAlign w:val="baseline"/>
        </w:rPr>
        <w:t> </w:t>
      </w:r>
      <w:r>
        <w:rPr>
          <w:vertAlign w:val="baseline"/>
        </w:rPr>
        <w:t>Washington</w:t>
      </w:r>
      <w:r>
        <w:rPr>
          <w:spacing w:val="-3"/>
          <w:vertAlign w:val="baseline"/>
        </w:rPr>
        <w:t> </w:t>
      </w:r>
      <w:r>
        <w:rPr>
          <w:vertAlign w:val="baseline"/>
        </w:rPr>
        <w:t>was</w:t>
      </w:r>
      <w:r>
        <w:rPr>
          <w:spacing w:val="-4"/>
          <w:vertAlign w:val="baseline"/>
        </w:rPr>
        <w:t> </w:t>
      </w:r>
      <w:r>
        <w:rPr>
          <w:vertAlign w:val="baseline"/>
        </w:rPr>
        <w:t>a</w:t>
      </w:r>
      <w:r>
        <w:rPr>
          <w:spacing w:val="-3"/>
          <w:vertAlign w:val="baseline"/>
        </w:rPr>
        <w:t> </w:t>
      </w:r>
      <w:r>
        <w:rPr>
          <w:vertAlign w:val="baseline"/>
        </w:rPr>
        <w:t>small</w:t>
      </w:r>
      <w:r>
        <w:rPr>
          <w:spacing w:val="-1"/>
          <w:vertAlign w:val="baseline"/>
        </w:rPr>
        <w:t> </w:t>
      </w:r>
      <w:r>
        <w:rPr>
          <w:i/>
          <w:vertAlign w:val="baseline"/>
        </w:rPr>
        <w:t>changsŭng</w:t>
      </w:r>
      <w:r>
        <w:rPr>
          <w:vertAlign w:val="baseline"/>
        </w:rPr>
        <w:t>,</w:t>
      </w:r>
      <w:r>
        <w:rPr>
          <w:spacing w:val="-5"/>
          <w:vertAlign w:val="baseline"/>
        </w:rPr>
        <w:t> </w:t>
      </w:r>
      <w:r>
        <w:rPr>
          <w:vertAlign w:val="baseline"/>
        </w:rPr>
        <w:t>which</w:t>
      </w:r>
      <w:r>
        <w:rPr>
          <w:spacing w:val="-3"/>
          <w:vertAlign w:val="baseline"/>
        </w:rPr>
        <w:t> </w:t>
      </w:r>
      <w:r>
        <w:rPr>
          <w:vertAlign w:val="baseline"/>
        </w:rPr>
        <w:t>he</w:t>
      </w:r>
      <w:r>
        <w:rPr>
          <w:spacing w:val="-4"/>
          <w:vertAlign w:val="baseline"/>
        </w:rPr>
        <w:t> </w:t>
      </w:r>
      <w:r>
        <w:rPr>
          <w:vertAlign w:val="baseline"/>
        </w:rPr>
        <w:t>understood</w:t>
      </w:r>
      <w:r>
        <w:rPr>
          <w:spacing w:val="-3"/>
          <w:vertAlign w:val="baseline"/>
        </w:rPr>
        <w:t> </w:t>
      </w:r>
      <w:r>
        <w:rPr>
          <w:vertAlign w:val="baseline"/>
        </w:rPr>
        <w:t>to</w:t>
      </w:r>
      <w:r>
        <w:rPr>
          <w:spacing w:val="-1"/>
          <w:vertAlign w:val="baseline"/>
        </w:rPr>
        <w:t> </w:t>
      </w:r>
      <w:r>
        <w:rPr>
          <w:vertAlign w:val="baseline"/>
        </w:rPr>
        <w:t>function</w:t>
      </w:r>
      <w:r>
        <w:rPr>
          <w:spacing w:val="-2"/>
          <w:vertAlign w:val="baseline"/>
        </w:rPr>
        <w:t> </w:t>
      </w:r>
      <w:r>
        <w:rPr>
          <w:vertAlign w:val="baseline"/>
        </w:rPr>
        <w:t>as a guidepost for travelers.</w:t>
      </w:r>
      <w:r>
        <w:rPr>
          <w:vertAlign w:val="superscript"/>
        </w:rPr>
        <w:t>77</w:t>
      </w:r>
    </w:p>
    <w:p>
      <w:pPr>
        <w:pStyle w:val="BodyText"/>
        <w:spacing w:before="2"/>
        <w:ind w:right="159" w:firstLine="800"/>
      </w:pPr>
      <w:r>
        <w:rPr/>
        <w:t>Jouy gave a series of talks to Washington audiences on Korea beginning in early 1887. One characteristic talk was titled “Corea, the Country and the People.”</w:t>
      </w:r>
      <w:r>
        <w:rPr>
          <w:spacing w:val="-14"/>
        </w:rPr>
        <w:t> </w:t>
      </w:r>
      <w:r>
        <w:rPr>
          <w:vertAlign w:val="superscript"/>
        </w:rPr>
        <w:t>78</w:t>
      </w:r>
      <w:r>
        <w:rPr>
          <w:vertAlign w:val="baseline"/>
        </w:rPr>
        <w:t> He covered social, economic, and cultural conditions.</w:t>
      </w:r>
      <w:r>
        <w:rPr>
          <w:spacing w:val="-4"/>
          <w:vertAlign w:val="baseline"/>
        </w:rPr>
        <w:t> </w:t>
      </w:r>
      <w:r>
        <w:rPr>
          <w:vertAlign w:val="baseline"/>
        </w:rPr>
        <w:t>Attracting</w:t>
      </w:r>
      <w:r>
        <w:rPr>
          <w:spacing w:val="-4"/>
          <w:vertAlign w:val="baseline"/>
        </w:rPr>
        <w:t> </w:t>
      </w:r>
      <w:r>
        <w:rPr>
          <w:vertAlign w:val="baseline"/>
        </w:rPr>
        <w:t>curious</w:t>
      </w:r>
      <w:r>
        <w:rPr>
          <w:spacing w:val="-4"/>
          <w:vertAlign w:val="baseline"/>
        </w:rPr>
        <w:t> </w:t>
      </w:r>
      <w:r>
        <w:rPr>
          <w:vertAlign w:val="baseline"/>
        </w:rPr>
        <w:t>and</w:t>
      </w:r>
      <w:r>
        <w:rPr>
          <w:spacing w:val="-4"/>
          <w:vertAlign w:val="baseline"/>
        </w:rPr>
        <w:t> </w:t>
      </w:r>
      <w:r>
        <w:rPr>
          <w:vertAlign w:val="baseline"/>
        </w:rPr>
        <w:t>educated</w:t>
      </w:r>
      <w:r>
        <w:rPr>
          <w:spacing w:val="-5"/>
          <w:vertAlign w:val="baseline"/>
        </w:rPr>
        <w:t> </w:t>
      </w:r>
      <w:r>
        <w:rPr>
          <w:vertAlign w:val="baseline"/>
        </w:rPr>
        <w:t>guests</w:t>
      </w:r>
      <w:r>
        <w:rPr>
          <w:spacing w:val="-1"/>
          <w:vertAlign w:val="baseline"/>
        </w:rPr>
        <w:t> </w:t>
      </w:r>
      <w:r>
        <w:rPr>
          <w:vertAlign w:val="baseline"/>
        </w:rPr>
        <w:t>and</w:t>
      </w:r>
      <w:r>
        <w:rPr>
          <w:spacing w:val="-3"/>
          <w:vertAlign w:val="baseline"/>
        </w:rPr>
        <w:t> </w:t>
      </w:r>
      <w:r>
        <w:rPr>
          <w:vertAlign w:val="baseline"/>
        </w:rPr>
        <w:t>written</w:t>
      </w:r>
      <w:r>
        <w:rPr>
          <w:spacing w:val="-3"/>
          <w:vertAlign w:val="baseline"/>
        </w:rPr>
        <w:t> </w:t>
      </w:r>
      <w:r>
        <w:rPr>
          <w:vertAlign w:val="baseline"/>
        </w:rPr>
        <w:t>about</w:t>
      </w:r>
      <w:r>
        <w:rPr>
          <w:spacing w:val="-4"/>
          <w:vertAlign w:val="baseline"/>
        </w:rPr>
        <w:t> </w:t>
      </w:r>
      <w:r>
        <w:rPr>
          <w:vertAlign w:val="baseline"/>
        </w:rPr>
        <w:t>in</w:t>
      </w:r>
      <w:r>
        <w:rPr>
          <w:spacing w:val="-5"/>
          <w:vertAlign w:val="baseline"/>
        </w:rPr>
        <w:t> </w:t>
      </w:r>
      <w:r>
        <w:rPr>
          <w:vertAlign w:val="baseline"/>
        </w:rPr>
        <w:t>the local press, Jouy quietly became influential as Washington’s first</w:t>
      </w:r>
      <w:r>
        <w:rPr>
          <w:spacing w:val="40"/>
          <w:vertAlign w:val="baseline"/>
        </w:rPr>
        <w:t> </w:t>
      </w:r>
      <w:r>
        <w:rPr>
          <w:vertAlign w:val="baseline"/>
        </w:rPr>
        <w:t>academic Korea specialist with on-the-ground experience. A leading newspaper called Jouy “the best informed person on Corean affairs and customs in Washington.”</w:t>
      </w:r>
      <w:r>
        <w:rPr>
          <w:vertAlign w:val="superscript"/>
        </w:rPr>
        <w:t>79</w:t>
      </w:r>
      <w:r>
        <w:rPr>
          <w:vertAlign w:val="baseline"/>
        </w:rPr>
        <w:t> Jouy played a leading role in organizing the Smithsonian’s first major Korea exhibition in 1888.</w:t>
      </w:r>
      <w:r>
        <w:rPr>
          <w:vertAlign w:val="superscript"/>
        </w:rPr>
        <w:t>80</w:t>
      </w:r>
    </w:p>
    <w:p>
      <w:pPr>
        <w:pStyle w:val="BodyText"/>
        <w:ind w:right="162" w:firstLine="800"/>
      </w:pPr>
      <w:r>
        <w:rPr/>
        <w:t>Jouy reconnected with his Manhattan art-dealer friend Edward Greey, and together they prepared “a descriptive handbook of the Jouy collection”</w:t>
      </w:r>
      <w:r>
        <w:rPr>
          <w:spacing w:val="-1"/>
        </w:rPr>
        <w:t> </w:t>
      </w:r>
      <w:r>
        <w:rPr/>
        <w:t>in</w:t>
      </w:r>
      <w:r>
        <w:rPr>
          <w:spacing w:val="-2"/>
        </w:rPr>
        <w:t> </w:t>
      </w:r>
      <w:r>
        <w:rPr/>
        <w:t>early</w:t>
      </w:r>
      <w:r>
        <w:rPr>
          <w:spacing w:val="-2"/>
        </w:rPr>
        <w:t> </w:t>
      </w:r>
      <w:r>
        <w:rPr/>
        <w:t>1888. The</w:t>
      </w:r>
      <w:r>
        <w:rPr>
          <w:spacing w:val="-2"/>
        </w:rPr>
        <w:t> </w:t>
      </w:r>
      <w:r>
        <w:rPr/>
        <w:t>Jouy-Greey</w:t>
      </w:r>
      <w:r>
        <w:rPr>
          <w:spacing w:val="-1"/>
        </w:rPr>
        <w:t> </w:t>
      </w:r>
      <w:r>
        <w:rPr/>
        <w:t>partnership</w:t>
      </w:r>
      <w:r>
        <w:rPr>
          <w:spacing w:val="-1"/>
        </w:rPr>
        <w:t> </w:t>
      </w:r>
      <w:r>
        <w:rPr/>
        <w:t>secured</w:t>
      </w:r>
      <w:r>
        <w:rPr>
          <w:spacing w:val="-1"/>
        </w:rPr>
        <w:t> </w:t>
      </w:r>
      <w:r>
        <w:rPr/>
        <w:t>for</w:t>
      </w:r>
      <w:r>
        <w:rPr>
          <w:spacing w:val="-3"/>
        </w:rPr>
        <w:t> </w:t>
      </w:r>
      <w:r>
        <w:rPr>
          <w:spacing w:val="-2"/>
        </w:rPr>
        <w:t>Greey’s</w:t>
      </w:r>
    </w:p>
    <w:p>
      <w:pPr>
        <w:pStyle w:val="BodyText"/>
        <w:ind w:left="0"/>
        <w:jc w:val="left"/>
        <w:rPr>
          <w:sz w:val="20"/>
        </w:rPr>
      </w:pPr>
    </w:p>
    <w:p>
      <w:pPr>
        <w:pStyle w:val="BodyText"/>
        <w:spacing w:before="4"/>
        <w:ind w:left="0"/>
        <w:jc w:val="left"/>
        <w:rPr>
          <w:sz w:val="28"/>
        </w:rPr>
      </w:pPr>
      <w:r>
        <w:rPr/>
        <mc:AlternateContent>
          <mc:Choice Requires="wps">
            <w:drawing>
              <wp:anchor distT="0" distB="0" distL="0" distR="0" allowOverlap="1" layoutInCell="1" locked="0" behindDoc="1" simplePos="0" relativeHeight="487603712">
                <wp:simplePos x="0" y="0"/>
                <wp:positionH relativeFrom="page">
                  <wp:posOffset>611886</wp:posOffset>
                </wp:positionH>
                <wp:positionV relativeFrom="paragraph">
                  <wp:posOffset>222493</wp:posOffset>
                </wp:positionV>
                <wp:extent cx="1829435" cy="635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7.51914pt;width:144.04pt;height:.48001pt;mso-position-horizontal-relative:page;mso-position-vertical-relative:paragraph;z-index:-15712768;mso-wrap-distance-left:0;mso-wrap-distance-right:0" id="docshape31" filled="true" fillcolor="#000000" stroked="false">
                <v:fill type="solid"/>
                <w10:wrap type="topAndBottom"/>
              </v:rect>
            </w:pict>
          </mc:Fallback>
        </mc:AlternateContent>
      </w:r>
    </w:p>
    <w:p>
      <w:pPr>
        <w:spacing w:before="97"/>
        <w:ind w:left="103" w:right="160" w:firstLine="0"/>
        <w:jc w:val="both"/>
        <w:rPr>
          <w:sz w:val="20"/>
        </w:rPr>
      </w:pPr>
      <w:r>
        <w:rPr>
          <w:sz w:val="20"/>
          <w:vertAlign w:val="superscript"/>
        </w:rPr>
        <w:t>76</w:t>
      </w:r>
      <w:r>
        <w:rPr>
          <w:spacing w:val="40"/>
          <w:sz w:val="20"/>
          <w:vertAlign w:val="baseline"/>
        </w:rPr>
        <w:t> </w:t>
      </w:r>
      <w:r>
        <w:rPr>
          <w:sz w:val="20"/>
          <w:vertAlign w:val="baseline"/>
        </w:rPr>
        <w:t>The Smithsonian’s report covering 1888-89 reproduces in photographic form some of these artifacts. </w:t>
      </w:r>
      <w:r>
        <w:rPr>
          <w:i/>
          <w:sz w:val="20"/>
          <w:vertAlign w:val="baseline"/>
        </w:rPr>
        <w:t>Annual</w:t>
      </w:r>
      <w:r>
        <w:rPr>
          <w:i/>
          <w:spacing w:val="-4"/>
          <w:sz w:val="20"/>
          <w:vertAlign w:val="baseline"/>
        </w:rPr>
        <w:t> </w:t>
      </w:r>
      <w:r>
        <w:rPr>
          <w:i/>
          <w:sz w:val="20"/>
          <w:vertAlign w:val="baseline"/>
        </w:rPr>
        <w:t>Report</w:t>
      </w:r>
      <w:r>
        <w:rPr>
          <w:i/>
          <w:spacing w:val="-6"/>
          <w:sz w:val="20"/>
          <w:vertAlign w:val="baseline"/>
        </w:rPr>
        <w:t> </w:t>
      </w:r>
      <w:r>
        <w:rPr>
          <w:i/>
          <w:sz w:val="20"/>
          <w:vertAlign w:val="baseline"/>
        </w:rPr>
        <w:t>1889,</w:t>
      </w:r>
      <w:r>
        <w:rPr>
          <w:i/>
          <w:spacing w:val="-3"/>
          <w:sz w:val="20"/>
          <w:vertAlign w:val="baseline"/>
        </w:rPr>
        <w:t> </w:t>
      </w:r>
      <w:r>
        <w:rPr>
          <w:sz w:val="20"/>
          <w:vertAlign w:val="baseline"/>
        </w:rPr>
        <w:t>329, 330-31. The Smithsonian came to group the three major contributors’ objects into one collection. See Walter Hough, “The Bernadou, Allen, and Jouy Korean Collections in the U.S. National Museum,” in </w:t>
      </w:r>
      <w:r>
        <w:rPr>
          <w:i/>
          <w:sz w:val="20"/>
          <w:vertAlign w:val="baseline"/>
        </w:rPr>
        <w:t>Annual Report of the Board of Regents of the Smithsonian</w:t>
      </w:r>
      <w:r>
        <w:rPr>
          <w:i/>
          <w:sz w:val="20"/>
          <w:vertAlign w:val="baseline"/>
        </w:rPr>
        <w:t> Institution, showing the Operations, Expenditures, and Condition of the</w:t>
      </w:r>
      <w:r>
        <w:rPr>
          <w:i/>
          <w:spacing w:val="40"/>
          <w:sz w:val="20"/>
          <w:vertAlign w:val="baseline"/>
        </w:rPr>
        <w:t> </w:t>
      </w:r>
      <w:r>
        <w:rPr>
          <w:i/>
          <w:sz w:val="20"/>
          <w:vertAlign w:val="baseline"/>
        </w:rPr>
        <w:t>Institution for the Year Ending June 30, 1891 </w:t>
      </w:r>
      <w:r>
        <w:rPr>
          <w:sz w:val="20"/>
          <w:vertAlign w:val="baseline"/>
        </w:rPr>
        <w:t>(Washington: Government Printing Office, 1892), 429-488.</w:t>
      </w:r>
    </w:p>
    <w:p>
      <w:pPr>
        <w:spacing w:line="230" w:lineRule="exact" w:before="1"/>
        <w:ind w:left="103" w:right="0" w:firstLine="0"/>
        <w:jc w:val="left"/>
        <w:rPr>
          <w:sz w:val="20"/>
        </w:rPr>
      </w:pPr>
      <w:r>
        <w:rPr>
          <w:sz w:val="20"/>
          <w:vertAlign w:val="superscript"/>
        </w:rPr>
        <w:t>77</w:t>
      </w:r>
      <w:r>
        <w:rPr>
          <w:spacing w:val="48"/>
          <w:sz w:val="20"/>
          <w:vertAlign w:val="baseline"/>
        </w:rPr>
        <w:t> </w:t>
      </w:r>
      <w:r>
        <w:rPr>
          <w:sz w:val="20"/>
          <w:vertAlign w:val="baseline"/>
        </w:rPr>
        <w:t>Ibid.,</w:t>
      </w:r>
      <w:r>
        <w:rPr>
          <w:spacing w:val="-2"/>
          <w:sz w:val="20"/>
          <w:vertAlign w:val="baseline"/>
        </w:rPr>
        <w:t> </w:t>
      </w:r>
      <w:r>
        <w:rPr>
          <w:sz w:val="20"/>
          <w:vertAlign w:val="baseline"/>
        </w:rPr>
        <w:t>479</w:t>
      </w:r>
      <w:r>
        <w:rPr>
          <w:spacing w:val="-1"/>
          <w:sz w:val="20"/>
          <w:vertAlign w:val="baseline"/>
        </w:rPr>
        <w:t> </w:t>
      </w:r>
      <w:r>
        <w:rPr>
          <w:sz w:val="20"/>
          <w:vertAlign w:val="baseline"/>
        </w:rPr>
        <w:t>and</w:t>
      </w:r>
      <w:r>
        <w:rPr>
          <w:spacing w:val="-1"/>
          <w:sz w:val="20"/>
          <w:vertAlign w:val="baseline"/>
        </w:rPr>
        <w:t> </w:t>
      </w:r>
      <w:r>
        <w:rPr>
          <w:sz w:val="20"/>
          <w:vertAlign w:val="baseline"/>
        </w:rPr>
        <w:t>Plate</w:t>
      </w:r>
      <w:r>
        <w:rPr>
          <w:spacing w:val="-1"/>
          <w:sz w:val="20"/>
          <w:vertAlign w:val="baseline"/>
        </w:rPr>
        <w:t> </w:t>
      </w:r>
      <w:r>
        <w:rPr>
          <w:sz w:val="20"/>
          <w:vertAlign w:val="baseline"/>
        </w:rPr>
        <w:t>XVII;</w:t>
      </w:r>
      <w:r>
        <w:rPr>
          <w:spacing w:val="-1"/>
          <w:sz w:val="20"/>
          <w:vertAlign w:val="baseline"/>
        </w:rPr>
        <w:t> </w:t>
      </w:r>
      <w:r>
        <w:rPr>
          <w:sz w:val="20"/>
          <w:vertAlign w:val="baseline"/>
        </w:rPr>
        <w:t>see</w:t>
      </w:r>
      <w:r>
        <w:rPr>
          <w:spacing w:val="-1"/>
          <w:sz w:val="20"/>
          <w:vertAlign w:val="baseline"/>
        </w:rPr>
        <w:t> </w:t>
      </w:r>
      <w:r>
        <w:rPr>
          <w:sz w:val="20"/>
          <w:vertAlign w:val="baseline"/>
        </w:rPr>
        <w:t>also</w:t>
      </w:r>
      <w:r>
        <w:rPr>
          <w:spacing w:val="-2"/>
          <w:sz w:val="20"/>
          <w:vertAlign w:val="baseline"/>
        </w:rPr>
        <w:t> </w:t>
      </w:r>
      <w:r>
        <w:rPr>
          <w:sz w:val="20"/>
          <w:vertAlign w:val="baseline"/>
        </w:rPr>
        <w:t>Figure</w:t>
      </w:r>
      <w:r>
        <w:rPr>
          <w:spacing w:val="-2"/>
          <w:sz w:val="20"/>
          <w:vertAlign w:val="baseline"/>
        </w:rPr>
        <w:t> </w:t>
      </w:r>
      <w:r>
        <w:rPr>
          <w:sz w:val="20"/>
          <w:vertAlign w:val="baseline"/>
        </w:rPr>
        <w:t>3</w:t>
      </w:r>
      <w:r>
        <w:rPr>
          <w:spacing w:val="-1"/>
          <w:sz w:val="20"/>
          <w:vertAlign w:val="baseline"/>
        </w:rPr>
        <w:t> </w:t>
      </w:r>
      <w:r>
        <w:rPr>
          <w:sz w:val="20"/>
          <w:vertAlign w:val="baseline"/>
        </w:rPr>
        <w:t>of</w:t>
      </w:r>
      <w:r>
        <w:rPr>
          <w:spacing w:val="-1"/>
          <w:sz w:val="20"/>
          <w:vertAlign w:val="baseline"/>
        </w:rPr>
        <w:t> </w:t>
      </w:r>
      <w:r>
        <w:rPr>
          <w:sz w:val="20"/>
          <w:vertAlign w:val="baseline"/>
        </w:rPr>
        <w:t>this</w:t>
      </w:r>
      <w:r>
        <w:rPr>
          <w:spacing w:val="-3"/>
          <w:sz w:val="20"/>
          <w:vertAlign w:val="baseline"/>
        </w:rPr>
        <w:t> </w:t>
      </w:r>
      <w:r>
        <w:rPr>
          <w:spacing w:val="-2"/>
          <w:sz w:val="20"/>
          <w:vertAlign w:val="baseline"/>
        </w:rPr>
        <w:t>paper.</w:t>
      </w:r>
    </w:p>
    <w:p>
      <w:pPr>
        <w:spacing w:line="230" w:lineRule="exact" w:before="0"/>
        <w:ind w:left="103" w:right="0" w:firstLine="0"/>
        <w:jc w:val="left"/>
        <w:rPr>
          <w:sz w:val="20"/>
        </w:rPr>
      </w:pPr>
      <w:r>
        <w:rPr>
          <w:sz w:val="20"/>
          <w:vertAlign w:val="superscript"/>
        </w:rPr>
        <w:t>78</w:t>
      </w:r>
      <w:r>
        <w:rPr>
          <w:spacing w:val="41"/>
          <w:sz w:val="20"/>
          <w:vertAlign w:val="baseline"/>
        </w:rPr>
        <w:t> </w:t>
      </w:r>
      <w:r>
        <w:rPr>
          <w:sz w:val="20"/>
          <w:vertAlign w:val="baseline"/>
        </w:rPr>
        <w:t>“The</w:t>
      </w:r>
      <w:r>
        <w:rPr>
          <w:spacing w:val="-5"/>
          <w:sz w:val="20"/>
          <w:vertAlign w:val="baseline"/>
        </w:rPr>
        <w:t> </w:t>
      </w:r>
      <w:r>
        <w:rPr>
          <w:sz w:val="20"/>
          <w:vertAlign w:val="baseline"/>
        </w:rPr>
        <w:t>Hermit</w:t>
      </w:r>
      <w:r>
        <w:rPr>
          <w:spacing w:val="-5"/>
          <w:sz w:val="20"/>
          <w:vertAlign w:val="baseline"/>
        </w:rPr>
        <w:t> </w:t>
      </w:r>
      <w:r>
        <w:rPr>
          <w:sz w:val="20"/>
          <w:vertAlign w:val="baseline"/>
        </w:rPr>
        <w:t>Nation,”</w:t>
      </w:r>
      <w:r>
        <w:rPr>
          <w:spacing w:val="-5"/>
          <w:sz w:val="20"/>
          <w:vertAlign w:val="baseline"/>
        </w:rPr>
        <w:t> </w:t>
      </w:r>
      <w:r>
        <w:rPr>
          <w:i/>
          <w:sz w:val="20"/>
          <w:vertAlign w:val="baseline"/>
        </w:rPr>
        <w:t>Evening</w:t>
      </w:r>
      <w:r>
        <w:rPr>
          <w:i/>
          <w:spacing w:val="-4"/>
          <w:sz w:val="20"/>
          <w:vertAlign w:val="baseline"/>
        </w:rPr>
        <w:t> </w:t>
      </w:r>
      <w:r>
        <w:rPr>
          <w:i/>
          <w:sz w:val="20"/>
          <w:vertAlign w:val="baseline"/>
        </w:rPr>
        <w:t>Star,</w:t>
      </w:r>
      <w:r>
        <w:rPr>
          <w:i/>
          <w:spacing w:val="-5"/>
          <w:sz w:val="20"/>
          <w:vertAlign w:val="baseline"/>
        </w:rPr>
        <w:t> </w:t>
      </w:r>
      <w:r>
        <w:rPr>
          <w:sz w:val="20"/>
          <w:vertAlign w:val="baseline"/>
        </w:rPr>
        <w:t>March</w:t>
      </w:r>
      <w:r>
        <w:rPr>
          <w:spacing w:val="-5"/>
          <w:sz w:val="20"/>
          <w:vertAlign w:val="baseline"/>
        </w:rPr>
        <w:t> </w:t>
      </w:r>
      <w:r>
        <w:rPr>
          <w:sz w:val="20"/>
          <w:vertAlign w:val="baseline"/>
        </w:rPr>
        <w:t>8,</w:t>
      </w:r>
      <w:r>
        <w:rPr>
          <w:spacing w:val="-5"/>
          <w:sz w:val="20"/>
          <w:vertAlign w:val="baseline"/>
        </w:rPr>
        <w:t> </w:t>
      </w:r>
      <w:r>
        <w:rPr>
          <w:spacing w:val="-2"/>
          <w:sz w:val="20"/>
          <w:vertAlign w:val="baseline"/>
        </w:rPr>
        <w:t>1887.</w:t>
      </w:r>
    </w:p>
    <w:p>
      <w:pPr>
        <w:spacing w:line="230" w:lineRule="exact" w:before="1"/>
        <w:ind w:left="103" w:right="0" w:firstLine="0"/>
        <w:jc w:val="left"/>
        <w:rPr>
          <w:sz w:val="20"/>
        </w:rPr>
      </w:pPr>
      <w:r>
        <w:rPr>
          <w:sz w:val="20"/>
          <w:vertAlign w:val="superscript"/>
        </w:rPr>
        <w:t>79</w:t>
      </w:r>
      <w:r>
        <w:rPr>
          <w:spacing w:val="40"/>
          <w:sz w:val="20"/>
          <w:vertAlign w:val="baseline"/>
        </w:rPr>
        <w:t> </w:t>
      </w:r>
      <w:r>
        <w:rPr>
          <w:sz w:val="20"/>
          <w:vertAlign w:val="baseline"/>
        </w:rPr>
        <w:t>“The</w:t>
      </w:r>
      <w:r>
        <w:rPr>
          <w:spacing w:val="-5"/>
          <w:sz w:val="20"/>
          <w:vertAlign w:val="baseline"/>
        </w:rPr>
        <w:t> </w:t>
      </w:r>
      <w:r>
        <w:rPr>
          <w:sz w:val="20"/>
          <w:vertAlign w:val="baseline"/>
        </w:rPr>
        <w:t>Hermit</w:t>
      </w:r>
      <w:r>
        <w:rPr>
          <w:spacing w:val="-5"/>
          <w:sz w:val="20"/>
          <w:vertAlign w:val="baseline"/>
        </w:rPr>
        <w:t> </w:t>
      </w:r>
      <w:r>
        <w:rPr>
          <w:sz w:val="20"/>
          <w:vertAlign w:val="baseline"/>
        </w:rPr>
        <w:t>Nation,”</w:t>
      </w:r>
      <w:r>
        <w:rPr>
          <w:spacing w:val="-5"/>
          <w:sz w:val="20"/>
          <w:vertAlign w:val="baseline"/>
        </w:rPr>
        <w:t> </w:t>
      </w:r>
      <w:r>
        <w:rPr>
          <w:i/>
          <w:sz w:val="20"/>
          <w:vertAlign w:val="baseline"/>
        </w:rPr>
        <w:t>Evening</w:t>
      </w:r>
      <w:r>
        <w:rPr>
          <w:i/>
          <w:spacing w:val="-5"/>
          <w:sz w:val="20"/>
          <w:vertAlign w:val="baseline"/>
        </w:rPr>
        <w:t> </w:t>
      </w:r>
      <w:r>
        <w:rPr>
          <w:i/>
          <w:sz w:val="20"/>
          <w:vertAlign w:val="baseline"/>
        </w:rPr>
        <w:t>Star,</w:t>
      </w:r>
      <w:r>
        <w:rPr>
          <w:i/>
          <w:spacing w:val="-5"/>
          <w:sz w:val="20"/>
          <w:vertAlign w:val="baseline"/>
        </w:rPr>
        <w:t> </w:t>
      </w:r>
      <w:r>
        <w:rPr>
          <w:sz w:val="20"/>
          <w:vertAlign w:val="baseline"/>
        </w:rPr>
        <w:t>Jan.</w:t>
      </w:r>
      <w:r>
        <w:rPr>
          <w:spacing w:val="-6"/>
          <w:sz w:val="20"/>
          <w:vertAlign w:val="baseline"/>
        </w:rPr>
        <w:t> </w:t>
      </w:r>
      <w:r>
        <w:rPr>
          <w:sz w:val="20"/>
          <w:vertAlign w:val="baseline"/>
        </w:rPr>
        <w:t>28,</w:t>
      </w:r>
      <w:r>
        <w:rPr>
          <w:spacing w:val="-5"/>
          <w:sz w:val="20"/>
          <w:vertAlign w:val="baseline"/>
        </w:rPr>
        <w:t> </w:t>
      </w:r>
      <w:r>
        <w:rPr>
          <w:spacing w:val="-2"/>
          <w:sz w:val="20"/>
          <w:vertAlign w:val="baseline"/>
        </w:rPr>
        <w:t>1888.</w:t>
      </w:r>
    </w:p>
    <w:p>
      <w:pPr>
        <w:spacing w:before="0"/>
        <w:ind w:left="103" w:right="161" w:firstLine="0"/>
        <w:jc w:val="both"/>
        <w:rPr>
          <w:sz w:val="20"/>
        </w:rPr>
      </w:pPr>
      <w:r>
        <w:rPr>
          <w:sz w:val="20"/>
          <w:vertAlign w:val="superscript"/>
        </w:rPr>
        <w:t>80</w:t>
      </w:r>
      <w:r>
        <w:rPr>
          <w:spacing w:val="36"/>
          <w:sz w:val="20"/>
          <w:vertAlign w:val="baseline"/>
        </w:rPr>
        <w:t> </w:t>
      </w:r>
      <w:r>
        <w:rPr>
          <w:sz w:val="20"/>
          <w:vertAlign w:val="baseline"/>
        </w:rPr>
        <w:t>Washington</w:t>
      </w:r>
      <w:r>
        <w:rPr>
          <w:spacing w:val="-2"/>
          <w:sz w:val="20"/>
          <w:vertAlign w:val="baseline"/>
        </w:rPr>
        <w:t> </w:t>
      </w:r>
      <w:r>
        <w:rPr>
          <w:sz w:val="20"/>
          <w:vertAlign w:val="baseline"/>
        </w:rPr>
        <w:t>journalist</w:t>
      </w:r>
      <w:r>
        <w:rPr>
          <w:spacing w:val="-2"/>
          <w:sz w:val="20"/>
          <w:vertAlign w:val="baseline"/>
        </w:rPr>
        <w:t> </w:t>
      </w:r>
      <w:r>
        <w:rPr>
          <w:sz w:val="20"/>
          <w:vertAlign w:val="baseline"/>
        </w:rPr>
        <w:t>Frank</w:t>
      </w:r>
      <w:r>
        <w:rPr>
          <w:spacing w:val="-2"/>
          <w:sz w:val="20"/>
          <w:vertAlign w:val="baseline"/>
        </w:rPr>
        <w:t> </w:t>
      </w:r>
      <w:r>
        <w:rPr>
          <w:sz w:val="20"/>
          <w:vertAlign w:val="baseline"/>
        </w:rPr>
        <w:t>G.</w:t>
      </w:r>
      <w:r>
        <w:rPr>
          <w:spacing w:val="-2"/>
          <w:sz w:val="20"/>
          <w:vertAlign w:val="baseline"/>
        </w:rPr>
        <w:t> </w:t>
      </w:r>
      <w:r>
        <w:rPr>
          <w:sz w:val="20"/>
          <w:vertAlign w:val="baseline"/>
        </w:rPr>
        <w:t>Carpenter</w:t>
      </w:r>
      <w:r>
        <w:rPr>
          <w:spacing w:val="-2"/>
          <w:sz w:val="20"/>
          <w:vertAlign w:val="baseline"/>
        </w:rPr>
        <w:t> </w:t>
      </w:r>
      <w:r>
        <w:rPr>
          <w:sz w:val="20"/>
          <w:vertAlign w:val="baseline"/>
        </w:rPr>
        <w:t>described</w:t>
      </w:r>
      <w:r>
        <w:rPr>
          <w:spacing w:val="-1"/>
          <w:sz w:val="20"/>
          <w:vertAlign w:val="baseline"/>
        </w:rPr>
        <w:t> </w:t>
      </w:r>
      <w:r>
        <w:rPr>
          <w:sz w:val="20"/>
          <w:vertAlign w:val="baseline"/>
        </w:rPr>
        <w:t>the</w:t>
      </w:r>
      <w:r>
        <w:rPr>
          <w:spacing w:val="-1"/>
          <w:sz w:val="20"/>
          <w:vertAlign w:val="baseline"/>
        </w:rPr>
        <w:t> </w:t>
      </w:r>
      <w:r>
        <w:rPr>
          <w:sz w:val="20"/>
          <w:vertAlign w:val="baseline"/>
        </w:rPr>
        <w:t>emerging Smithsonian Korea exhibit in an April 1888 article and interviewed Jouy. Carpenter, “Corea’s Awakening.” Hough names Jouy as one of seven behind the first Korea exhibit. The others: Americans J.B. Bernadou, W.W. Rockhill, and W.E. Griffis; Korean political exiles Sŏ Kwang-bŏm, Philip Jaisohn [a.k.a. Sŏ Chae-pil], and Pyŏn Su. Houchins, </w:t>
      </w:r>
      <w:r>
        <w:rPr>
          <w:i/>
          <w:sz w:val="20"/>
          <w:vertAlign w:val="baseline"/>
        </w:rPr>
        <w:t>An Ethnography of the Hermit Kingdom</w:t>
      </w:r>
      <w:r>
        <w:rPr>
          <w:sz w:val="20"/>
          <w:vertAlign w:val="baseline"/>
        </w:rPr>
        <w:t>, 17. In mid-1888, Horace Allen was critical of the Smithsonian’s weak Korea display before the main exhibit opened; Allen blamed Bernadou. Oppenheim, </w:t>
      </w:r>
      <w:r>
        <w:rPr>
          <w:i/>
          <w:sz w:val="20"/>
          <w:vertAlign w:val="baseline"/>
        </w:rPr>
        <w:t>An Asian Frontier</w:t>
      </w:r>
      <w:r>
        <w:rPr>
          <w:sz w:val="20"/>
          <w:vertAlign w:val="baseline"/>
        </w:rPr>
        <w:t>, 38.</w:t>
      </w:r>
    </w:p>
    <w:p>
      <w:pPr>
        <w:spacing w:after="0"/>
        <w:jc w:val="both"/>
        <w:rPr>
          <w:sz w:val="20"/>
        </w:rPr>
        <w:sectPr>
          <w:pgSz w:w="8510" w:h="12760"/>
          <w:pgMar w:header="699" w:footer="705" w:top="1140" w:bottom="900" w:left="860" w:right="800"/>
        </w:sectPr>
      </w:pPr>
    </w:p>
    <w:p>
      <w:pPr>
        <w:pStyle w:val="BodyText"/>
        <w:spacing w:before="99"/>
        <w:ind w:right="161"/>
      </w:pPr>
      <w:r>
        <w:rPr/>
        <w:t>lucrative Asian art and antique gallery its first Korean items.</w:t>
      </w:r>
      <w:r>
        <w:rPr>
          <w:spacing w:val="-14"/>
        </w:rPr>
        <w:t> </w:t>
      </w:r>
      <w:r>
        <w:rPr>
          <w:vertAlign w:val="superscript"/>
        </w:rPr>
        <w:t>81</w:t>
      </w:r>
      <w:r>
        <w:rPr>
          <w:vertAlign w:val="baseline"/>
        </w:rPr>
        <w:t> Soon thereafter Jouy was published in </w:t>
      </w:r>
      <w:r>
        <w:rPr>
          <w:i/>
          <w:vertAlign w:val="baseline"/>
        </w:rPr>
        <w:t>Science </w:t>
      </w:r>
      <w:r>
        <w:rPr>
          <w:vertAlign w:val="baseline"/>
        </w:rPr>
        <w:t>writing about Korean pottery.</w:t>
      </w:r>
      <w:r>
        <w:rPr>
          <w:vertAlign w:val="superscript"/>
        </w:rPr>
        <w:t>82</w:t>
      </w:r>
      <w:r>
        <w:rPr>
          <w:vertAlign w:val="baseline"/>
        </w:rPr>
        <w:t> Much more such work was planned.</w:t>
      </w:r>
    </w:p>
    <w:p>
      <w:pPr>
        <w:pStyle w:val="BodyText"/>
        <w:spacing w:before="1"/>
        <w:ind w:right="164" w:firstLine="600"/>
      </w:pPr>
      <w:r>
        <w:rPr/>
        <w:t>In July 1888, Jouy married 24-year-old Smithsonian employee Marion Antisell. Like Jouy, Marion had lived in Japan.</w:t>
      </w:r>
      <w:r>
        <w:rPr>
          <w:vertAlign w:val="superscript"/>
        </w:rPr>
        <w:t>83</w:t>
      </w:r>
    </w:p>
    <w:p>
      <w:pPr>
        <w:pStyle w:val="BodyText"/>
        <w:spacing w:before="1"/>
        <w:ind w:left="0"/>
        <w:jc w:val="left"/>
      </w:pPr>
    </w:p>
    <w:p>
      <w:pPr>
        <w:pStyle w:val="Heading1"/>
      </w:pPr>
      <w:r>
        <w:rPr/>
        <w:t>Jouy’s</w:t>
      </w:r>
      <w:r>
        <w:rPr>
          <w:spacing w:val="-12"/>
        </w:rPr>
        <w:t> </w:t>
      </w:r>
      <w:r>
        <w:rPr/>
        <w:t>Korea</w:t>
      </w:r>
      <w:r>
        <w:rPr>
          <w:spacing w:val="-11"/>
        </w:rPr>
        <w:t> </w:t>
      </w:r>
      <w:r>
        <w:rPr/>
        <w:t>legacies</w:t>
      </w:r>
      <w:r>
        <w:rPr>
          <w:spacing w:val="-11"/>
        </w:rPr>
        <w:t> </w:t>
      </w:r>
      <w:r>
        <w:rPr/>
        <w:t>and</w:t>
      </w:r>
      <w:r>
        <w:rPr>
          <w:spacing w:val="-10"/>
        </w:rPr>
        <w:t> </w:t>
      </w:r>
      <w:r>
        <w:rPr/>
        <w:t>(ephemeral)</w:t>
      </w:r>
      <w:r>
        <w:rPr>
          <w:spacing w:val="-12"/>
        </w:rPr>
        <w:t> </w:t>
      </w:r>
      <w:r>
        <w:rPr>
          <w:spacing w:val="-2"/>
        </w:rPr>
        <w:t>influence</w:t>
      </w:r>
    </w:p>
    <w:p>
      <w:pPr>
        <w:pStyle w:val="BodyText"/>
        <w:spacing w:before="11"/>
        <w:ind w:left="0"/>
        <w:jc w:val="left"/>
        <w:rPr>
          <w:b/>
          <w:sz w:val="21"/>
        </w:rPr>
      </w:pPr>
    </w:p>
    <w:p>
      <w:pPr>
        <w:pStyle w:val="BodyText"/>
        <w:ind w:right="160"/>
      </w:pPr>
      <w:r>
        <w:rPr/>
        <w:t>What is Jouy’s place in history? His influence upon zoology is strong, his early role in Korean archaeology and anthropology is notable, and his influence on diplomacy and American public opinion related to Korea is less immediately obvious but worth further reflection and study.</w:t>
      </w:r>
    </w:p>
    <w:p>
      <w:pPr>
        <w:pStyle w:val="BodyText"/>
        <w:ind w:right="161" w:firstLine="800"/>
      </w:pPr>
      <w:r>
        <w:rPr/>
        <w:t>Jouy’s</w:t>
      </w:r>
      <w:r>
        <w:rPr>
          <w:spacing w:val="-7"/>
        </w:rPr>
        <w:t> </w:t>
      </w:r>
      <w:r>
        <w:rPr/>
        <w:t>impact</w:t>
      </w:r>
      <w:r>
        <w:rPr>
          <w:spacing w:val="-6"/>
        </w:rPr>
        <w:t> </w:t>
      </w:r>
      <w:r>
        <w:rPr/>
        <w:t>on</w:t>
      </w:r>
      <w:r>
        <w:rPr>
          <w:spacing w:val="-6"/>
        </w:rPr>
        <w:t> </w:t>
      </w:r>
      <w:r>
        <w:rPr/>
        <w:t>zoology,</w:t>
      </w:r>
      <w:r>
        <w:rPr>
          <w:spacing w:val="-7"/>
        </w:rPr>
        <w:t> </w:t>
      </w:r>
      <w:r>
        <w:rPr/>
        <w:t>especially</w:t>
      </w:r>
      <w:r>
        <w:rPr>
          <w:spacing w:val="-5"/>
        </w:rPr>
        <w:t> </w:t>
      </w:r>
      <w:r>
        <w:rPr/>
        <w:t>in</w:t>
      </w:r>
      <w:r>
        <w:rPr>
          <w:spacing w:val="-6"/>
        </w:rPr>
        <w:t> </w:t>
      </w:r>
      <w:r>
        <w:rPr/>
        <w:t>Korea,</w:t>
      </w:r>
      <w:r>
        <w:rPr>
          <w:spacing w:val="-5"/>
        </w:rPr>
        <w:t> </w:t>
      </w:r>
      <w:r>
        <w:rPr/>
        <w:t>although</w:t>
      </w:r>
      <w:r>
        <w:rPr>
          <w:spacing w:val="-6"/>
        </w:rPr>
        <w:t> </w:t>
      </w:r>
      <w:r>
        <w:rPr/>
        <w:t>not</w:t>
      </w:r>
      <w:r>
        <w:rPr>
          <w:spacing w:val="-7"/>
        </w:rPr>
        <w:t> </w:t>
      </w:r>
      <w:r>
        <w:rPr/>
        <w:t>well- known today, is clearly documentable.</w:t>
      </w:r>
      <w:r>
        <w:rPr>
          <w:vertAlign w:val="superscript"/>
        </w:rPr>
        <w:t>84</w:t>
      </w:r>
      <w:r>
        <w:rPr>
          <w:vertAlign w:val="baseline"/>
        </w:rPr>
        <w:t> The Smithsonian praised Jouy’s Korea fieldwork as “one of the most valuable and interesting collections ever acquired by the Museum,” especially because Korea had been “hitherto</w:t>
      </w:r>
      <w:r>
        <w:rPr>
          <w:spacing w:val="-2"/>
          <w:vertAlign w:val="baseline"/>
        </w:rPr>
        <w:t> </w:t>
      </w:r>
      <w:r>
        <w:rPr>
          <w:vertAlign w:val="baseline"/>
        </w:rPr>
        <w:t>ornithologically [an]</w:t>
      </w:r>
      <w:r>
        <w:rPr>
          <w:spacing w:val="-5"/>
          <w:vertAlign w:val="baseline"/>
        </w:rPr>
        <w:t> </w:t>
      </w:r>
      <w:r>
        <w:rPr>
          <w:vertAlign w:val="baseline"/>
        </w:rPr>
        <w:t>entirely</w:t>
      </w:r>
      <w:r>
        <w:rPr>
          <w:spacing w:val="-1"/>
          <w:vertAlign w:val="baseline"/>
        </w:rPr>
        <w:t> </w:t>
      </w:r>
      <w:r>
        <w:rPr>
          <w:vertAlign w:val="baseline"/>
        </w:rPr>
        <w:t>unexplored</w:t>
      </w:r>
      <w:r>
        <w:rPr>
          <w:spacing w:val="-2"/>
          <w:vertAlign w:val="baseline"/>
        </w:rPr>
        <w:t> </w:t>
      </w:r>
      <w:r>
        <w:rPr>
          <w:vertAlign w:val="baseline"/>
        </w:rPr>
        <w:t>country.”</w:t>
      </w:r>
      <w:r>
        <w:rPr>
          <w:vertAlign w:val="superscript"/>
        </w:rPr>
        <w:t>85</w:t>
      </w:r>
      <w:r>
        <w:rPr>
          <w:spacing w:val="24"/>
          <w:vertAlign w:val="baseline"/>
        </w:rPr>
        <w:t> </w:t>
      </w:r>
      <w:r>
        <w:rPr>
          <w:vertAlign w:val="baseline"/>
        </w:rPr>
        <w:t>One</w:t>
      </w:r>
      <w:r>
        <w:rPr>
          <w:spacing w:val="-2"/>
          <w:vertAlign w:val="baseline"/>
        </w:rPr>
        <w:t> </w:t>
      </w:r>
      <w:r>
        <w:rPr>
          <w:vertAlign w:val="baseline"/>
        </w:rPr>
        <w:t>Korea- related silent tribute to Jouy was provided by naturalist Austin H. Clark, who later undertook a comprehensive review of Jouy’s Korea specimens that remained unclassified. Clark named one of the new subspecies in Jouy’s honor: A heron subspecies was henceforth known under the Latin taxonomic</w:t>
      </w:r>
      <w:r>
        <w:rPr>
          <w:spacing w:val="45"/>
          <w:vertAlign w:val="baseline"/>
        </w:rPr>
        <w:t> </w:t>
      </w:r>
      <w:r>
        <w:rPr>
          <w:vertAlign w:val="baseline"/>
        </w:rPr>
        <w:t>name</w:t>
      </w:r>
      <w:r>
        <w:rPr>
          <w:spacing w:val="47"/>
          <w:vertAlign w:val="baseline"/>
        </w:rPr>
        <w:t> </w:t>
      </w:r>
      <w:r>
        <w:rPr>
          <w:i/>
          <w:vertAlign w:val="baseline"/>
        </w:rPr>
        <w:t>Ardea</w:t>
      </w:r>
      <w:r>
        <w:rPr>
          <w:i/>
          <w:spacing w:val="45"/>
          <w:vertAlign w:val="baseline"/>
        </w:rPr>
        <w:t> </w:t>
      </w:r>
      <w:r>
        <w:rPr>
          <w:i/>
          <w:vertAlign w:val="baseline"/>
        </w:rPr>
        <w:t>cinerea</w:t>
      </w:r>
      <w:r>
        <w:rPr>
          <w:i/>
          <w:spacing w:val="46"/>
          <w:vertAlign w:val="baseline"/>
        </w:rPr>
        <w:t> </w:t>
      </w:r>
      <w:r>
        <w:rPr>
          <w:i/>
          <w:vertAlign w:val="baseline"/>
        </w:rPr>
        <w:t>jouyi</w:t>
      </w:r>
      <w:r>
        <w:rPr>
          <w:vertAlign w:val="baseline"/>
        </w:rPr>
        <w:t>,with</w:t>
      </w:r>
      <w:r>
        <w:rPr>
          <w:spacing w:val="46"/>
          <w:vertAlign w:val="baseline"/>
        </w:rPr>
        <w:t> </w:t>
      </w:r>
      <w:r>
        <w:rPr>
          <w:vertAlign w:val="baseline"/>
        </w:rPr>
        <w:t>the</w:t>
      </w:r>
      <w:r>
        <w:rPr>
          <w:spacing w:val="46"/>
          <w:vertAlign w:val="baseline"/>
        </w:rPr>
        <w:t> </w:t>
      </w:r>
      <w:r>
        <w:rPr>
          <w:vertAlign w:val="baseline"/>
        </w:rPr>
        <w:t>proposed</w:t>
      </w:r>
      <w:r>
        <w:rPr>
          <w:spacing w:val="46"/>
          <w:vertAlign w:val="baseline"/>
        </w:rPr>
        <w:t> </w:t>
      </w:r>
      <w:r>
        <w:rPr>
          <w:vertAlign w:val="baseline"/>
        </w:rPr>
        <w:t>English</w:t>
      </w:r>
      <w:r>
        <w:rPr>
          <w:spacing w:val="45"/>
          <w:vertAlign w:val="baseline"/>
        </w:rPr>
        <w:t> </w:t>
      </w:r>
      <w:r>
        <w:rPr>
          <w:spacing w:val="-4"/>
          <w:vertAlign w:val="baseline"/>
        </w:rPr>
        <w:t>name</w:t>
      </w:r>
    </w:p>
    <w:p>
      <w:pPr>
        <w:pStyle w:val="BodyText"/>
        <w:spacing w:before="4"/>
        <w:ind w:left="0"/>
        <w:jc w:val="left"/>
        <w:rPr>
          <w:sz w:val="26"/>
        </w:rPr>
      </w:pPr>
      <w:r>
        <w:rPr/>
        <mc:AlternateContent>
          <mc:Choice Requires="wps">
            <w:drawing>
              <wp:anchor distT="0" distB="0" distL="0" distR="0" allowOverlap="1" layoutInCell="1" locked="0" behindDoc="1" simplePos="0" relativeHeight="487604224">
                <wp:simplePos x="0" y="0"/>
                <wp:positionH relativeFrom="page">
                  <wp:posOffset>611886</wp:posOffset>
                </wp:positionH>
                <wp:positionV relativeFrom="paragraph">
                  <wp:posOffset>208206</wp:posOffset>
                </wp:positionV>
                <wp:extent cx="1829435" cy="635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394190pt;width:144.04pt;height:.48001pt;mso-position-horizontal-relative:page;mso-position-vertical-relative:paragraph;z-index:-15712256;mso-wrap-distance-left:0;mso-wrap-distance-right:0" id="docshape32" filled="true" fillcolor="#000000" stroked="false">
                <v:fill type="solid"/>
                <w10:wrap type="topAndBottom"/>
              </v:rect>
            </w:pict>
          </mc:Fallback>
        </mc:AlternateContent>
      </w:r>
    </w:p>
    <w:p>
      <w:pPr>
        <w:spacing w:before="97"/>
        <w:ind w:left="103" w:right="162" w:firstLine="0"/>
        <w:jc w:val="both"/>
        <w:rPr>
          <w:sz w:val="20"/>
        </w:rPr>
      </w:pPr>
      <w:r>
        <w:rPr>
          <w:sz w:val="20"/>
          <w:vertAlign w:val="superscript"/>
        </w:rPr>
        <w:t>81</w:t>
      </w:r>
      <w:r>
        <w:rPr>
          <w:spacing w:val="40"/>
          <w:sz w:val="20"/>
          <w:vertAlign w:val="baseline"/>
        </w:rPr>
        <w:t> </w:t>
      </w:r>
      <w:r>
        <w:rPr>
          <w:sz w:val="20"/>
          <w:vertAlign w:val="baseline"/>
        </w:rPr>
        <w:t>“Edward Greey, the Orientalist,” </w:t>
      </w:r>
      <w:r>
        <w:rPr>
          <w:i/>
          <w:sz w:val="20"/>
          <w:vertAlign w:val="baseline"/>
        </w:rPr>
        <w:t>Brooklyn Daily Eagle</w:t>
      </w:r>
      <w:r>
        <w:rPr>
          <w:sz w:val="20"/>
          <w:vertAlign w:val="baseline"/>
        </w:rPr>
        <w:t>, May 20, 1888, 10. An early</w:t>
      </w:r>
      <w:r>
        <w:rPr>
          <w:spacing w:val="-4"/>
          <w:sz w:val="20"/>
          <w:vertAlign w:val="baseline"/>
        </w:rPr>
        <w:t> </w:t>
      </w:r>
      <w:r>
        <w:rPr>
          <w:sz w:val="20"/>
          <w:vertAlign w:val="baseline"/>
        </w:rPr>
        <w:t>February</w:t>
      </w:r>
      <w:r>
        <w:rPr>
          <w:spacing w:val="-6"/>
          <w:sz w:val="20"/>
          <w:vertAlign w:val="baseline"/>
        </w:rPr>
        <w:t> </w:t>
      </w:r>
      <w:r>
        <w:rPr>
          <w:sz w:val="20"/>
          <w:vertAlign w:val="baseline"/>
        </w:rPr>
        <w:t>1888</w:t>
      </w:r>
      <w:r>
        <w:rPr>
          <w:spacing w:val="-4"/>
          <w:sz w:val="20"/>
          <w:vertAlign w:val="baseline"/>
        </w:rPr>
        <w:t> </w:t>
      </w:r>
      <w:r>
        <w:rPr>
          <w:sz w:val="20"/>
          <w:vertAlign w:val="baseline"/>
        </w:rPr>
        <w:t>visitor</w:t>
      </w:r>
      <w:r>
        <w:rPr>
          <w:spacing w:val="-3"/>
          <w:sz w:val="20"/>
          <w:vertAlign w:val="baseline"/>
        </w:rPr>
        <w:t> </w:t>
      </w:r>
      <w:r>
        <w:rPr>
          <w:sz w:val="20"/>
          <w:vertAlign w:val="baseline"/>
        </w:rPr>
        <w:t>to</w:t>
      </w:r>
      <w:r>
        <w:rPr>
          <w:spacing w:val="-4"/>
          <w:sz w:val="20"/>
          <w:vertAlign w:val="baseline"/>
        </w:rPr>
        <w:t> </w:t>
      </w:r>
      <w:r>
        <w:rPr>
          <w:sz w:val="20"/>
          <w:vertAlign w:val="baseline"/>
        </w:rPr>
        <w:t>Greey’s</w:t>
      </w:r>
      <w:r>
        <w:rPr>
          <w:spacing w:val="-4"/>
          <w:sz w:val="20"/>
          <w:vertAlign w:val="baseline"/>
        </w:rPr>
        <w:t> </w:t>
      </w:r>
      <w:r>
        <w:rPr>
          <w:sz w:val="20"/>
          <w:vertAlign w:val="baseline"/>
        </w:rPr>
        <w:t>gallery,</w:t>
      </w:r>
      <w:r>
        <w:rPr>
          <w:spacing w:val="-4"/>
          <w:sz w:val="20"/>
          <w:vertAlign w:val="baseline"/>
        </w:rPr>
        <w:t> </w:t>
      </w:r>
      <w:r>
        <w:rPr>
          <w:sz w:val="20"/>
          <w:vertAlign w:val="baseline"/>
        </w:rPr>
        <w:t>writing</w:t>
      </w:r>
      <w:r>
        <w:rPr>
          <w:spacing w:val="-3"/>
          <w:sz w:val="20"/>
          <w:vertAlign w:val="baseline"/>
        </w:rPr>
        <w:t> </w:t>
      </w:r>
      <w:r>
        <w:rPr>
          <w:sz w:val="20"/>
          <w:vertAlign w:val="baseline"/>
        </w:rPr>
        <w:t>to</w:t>
      </w:r>
      <w:r>
        <w:rPr>
          <w:spacing w:val="-4"/>
          <w:sz w:val="20"/>
          <w:vertAlign w:val="baseline"/>
        </w:rPr>
        <w:t> </w:t>
      </w:r>
      <w:r>
        <w:rPr>
          <w:sz w:val="20"/>
          <w:vertAlign w:val="baseline"/>
        </w:rPr>
        <w:t>his</w:t>
      </w:r>
      <w:r>
        <w:rPr>
          <w:spacing w:val="-5"/>
          <w:sz w:val="20"/>
          <w:vertAlign w:val="baseline"/>
        </w:rPr>
        <w:t> </w:t>
      </w:r>
      <w:r>
        <w:rPr>
          <w:sz w:val="20"/>
          <w:vertAlign w:val="baseline"/>
        </w:rPr>
        <w:t>hometown</w:t>
      </w:r>
      <w:r>
        <w:rPr>
          <w:spacing w:val="-4"/>
          <w:sz w:val="20"/>
          <w:vertAlign w:val="baseline"/>
        </w:rPr>
        <w:t> </w:t>
      </w:r>
      <w:r>
        <w:rPr>
          <w:sz w:val="20"/>
          <w:vertAlign w:val="baseline"/>
        </w:rPr>
        <w:t>paper</w:t>
      </w:r>
      <w:r>
        <w:rPr>
          <w:spacing w:val="-4"/>
          <w:sz w:val="20"/>
          <w:vertAlign w:val="baseline"/>
        </w:rPr>
        <w:t> </w:t>
      </w:r>
      <w:r>
        <w:rPr>
          <w:sz w:val="20"/>
          <w:vertAlign w:val="baseline"/>
        </w:rPr>
        <w:t>(the New Orleans </w:t>
      </w:r>
      <w:r>
        <w:rPr>
          <w:i/>
          <w:sz w:val="20"/>
          <w:vertAlign w:val="baseline"/>
        </w:rPr>
        <w:t>Times-Picayune</w:t>
      </w:r>
      <w:r>
        <w:rPr>
          <w:sz w:val="20"/>
          <w:vertAlign w:val="baseline"/>
        </w:rPr>
        <w:t>), does not mention Korean items, indicating Jouy’s items arrived in Greey’s hands between February and May 1888.</w:t>
      </w:r>
    </w:p>
    <w:p>
      <w:pPr>
        <w:spacing w:before="1"/>
        <w:ind w:left="103" w:right="0" w:firstLine="0"/>
        <w:jc w:val="both"/>
        <w:rPr>
          <w:sz w:val="20"/>
        </w:rPr>
      </w:pPr>
      <w:r>
        <w:rPr>
          <w:sz w:val="20"/>
          <w:vertAlign w:val="superscript"/>
        </w:rPr>
        <w:t>82</w:t>
      </w:r>
      <w:r>
        <w:rPr>
          <w:spacing w:val="48"/>
          <w:sz w:val="20"/>
          <w:vertAlign w:val="baseline"/>
        </w:rPr>
        <w:t> </w:t>
      </w:r>
      <w:r>
        <w:rPr>
          <w:sz w:val="20"/>
          <w:vertAlign w:val="baseline"/>
        </w:rPr>
        <w:t>Pierre</w:t>
      </w:r>
      <w:r>
        <w:rPr>
          <w:spacing w:val="-1"/>
          <w:sz w:val="20"/>
          <w:vertAlign w:val="baseline"/>
        </w:rPr>
        <w:t> </w:t>
      </w:r>
      <w:r>
        <w:rPr>
          <w:sz w:val="20"/>
          <w:vertAlign w:val="baseline"/>
        </w:rPr>
        <w:t>L.</w:t>
      </w:r>
      <w:r>
        <w:rPr>
          <w:spacing w:val="-1"/>
          <w:sz w:val="20"/>
          <w:vertAlign w:val="baseline"/>
        </w:rPr>
        <w:t> </w:t>
      </w:r>
      <w:r>
        <w:rPr>
          <w:sz w:val="20"/>
          <w:vertAlign w:val="baseline"/>
        </w:rPr>
        <w:t>Jouy,</w:t>
      </w:r>
      <w:r>
        <w:rPr>
          <w:spacing w:val="-2"/>
          <w:sz w:val="20"/>
          <w:vertAlign w:val="baseline"/>
        </w:rPr>
        <w:t> </w:t>
      </w:r>
      <w:r>
        <w:rPr>
          <w:sz w:val="20"/>
          <w:vertAlign w:val="baseline"/>
        </w:rPr>
        <w:t>“The</w:t>
      </w:r>
      <w:r>
        <w:rPr>
          <w:spacing w:val="-1"/>
          <w:sz w:val="20"/>
          <w:vertAlign w:val="baseline"/>
        </w:rPr>
        <w:t> </w:t>
      </w:r>
      <w:r>
        <w:rPr>
          <w:sz w:val="20"/>
          <w:vertAlign w:val="baseline"/>
        </w:rPr>
        <w:t>Korean</w:t>
      </w:r>
      <w:r>
        <w:rPr>
          <w:spacing w:val="-3"/>
          <w:sz w:val="20"/>
          <w:vertAlign w:val="baseline"/>
        </w:rPr>
        <w:t> </w:t>
      </w:r>
      <w:r>
        <w:rPr>
          <w:sz w:val="20"/>
          <w:vertAlign w:val="baseline"/>
        </w:rPr>
        <w:t>Potter’s</w:t>
      </w:r>
      <w:r>
        <w:rPr>
          <w:spacing w:val="-3"/>
          <w:sz w:val="20"/>
          <w:vertAlign w:val="baseline"/>
        </w:rPr>
        <w:t> </w:t>
      </w:r>
      <w:r>
        <w:rPr>
          <w:sz w:val="20"/>
          <w:vertAlign w:val="baseline"/>
        </w:rPr>
        <w:t>Wheel,”</w:t>
      </w:r>
      <w:r>
        <w:rPr>
          <w:spacing w:val="-1"/>
          <w:sz w:val="20"/>
          <w:vertAlign w:val="baseline"/>
        </w:rPr>
        <w:t> </w:t>
      </w:r>
      <w:r>
        <w:rPr>
          <w:i/>
          <w:sz w:val="20"/>
          <w:vertAlign w:val="baseline"/>
        </w:rPr>
        <w:t>Science</w:t>
      </w:r>
      <w:r>
        <w:rPr>
          <w:i/>
          <w:spacing w:val="-2"/>
          <w:sz w:val="20"/>
          <w:vertAlign w:val="baseline"/>
        </w:rPr>
        <w:t> </w:t>
      </w:r>
      <w:r>
        <w:rPr>
          <w:sz w:val="20"/>
          <w:vertAlign w:val="baseline"/>
        </w:rPr>
        <w:t>12,</w:t>
      </w:r>
      <w:r>
        <w:rPr>
          <w:spacing w:val="-1"/>
          <w:sz w:val="20"/>
          <w:vertAlign w:val="baseline"/>
        </w:rPr>
        <w:t> </w:t>
      </w:r>
      <w:r>
        <w:rPr>
          <w:sz w:val="20"/>
          <w:vertAlign w:val="baseline"/>
        </w:rPr>
        <w:t>Sept.</w:t>
      </w:r>
      <w:r>
        <w:rPr>
          <w:spacing w:val="-3"/>
          <w:sz w:val="20"/>
          <w:vertAlign w:val="baseline"/>
        </w:rPr>
        <w:t> </w:t>
      </w:r>
      <w:r>
        <w:rPr>
          <w:sz w:val="20"/>
          <w:vertAlign w:val="baseline"/>
        </w:rPr>
        <w:t>21,</w:t>
      </w:r>
      <w:r>
        <w:rPr>
          <w:spacing w:val="-2"/>
          <w:sz w:val="20"/>
          <w:vertAlign w:val="baseline"/>
        </w:rPr>
        <w:t> </w:t>
      </w:r>
      <w:r>
        <w:rPr>
          <w:sz w:val="20"/>
          <w:vertAlign w:val="baseline"/>
        </w:rPr>
        <w:t>1888,</w:t>
      </w:r>
      <w:r>
        <w:rPr>
          <w:spacing w:val="-1"/>
          <w:sz w:val="20"/>
          <w:vertAlign w:val="baseline"/>
        </w:rPr>
        <w:t> </w:t>
      </w:r>
      <w:r>
        <w:rPr>
          <w:spacing w:val="-4"/>
          <w:sz w:val="20"/>
          <w:vertAlign w:val="baseline"/>
        </w:rPr>
        <w:t>144.</w:t>
      </w:r>
    </w:p>
    <w:p>
      <w:pPr>
        <w:spacing w:before="0"/>
        <w:ind w:left="103" w:right="160" w:firstLine="0"/>
        <w:jc w:val="both"/>
        <w:rPr>
          <w:sz w:val="20"/>
        </w:rPr>
      </w:pPr>
      <w:r>
        <w:rPr>
          <w:sz w:val="20"/>
          <w:vertAlign w:val="superscript"/>
        </w:rPr>
        <w:t>83</w:t>
      </w:r>
      <w:r>
        <w:rPr>
          <w:spacing w:val="40"/>
          <w:sz w:val="20"/>
          <w:vertAlign w:val="baseline"/>
        </w:rPr>
        <w:t> </w:t>
      </w:r>
      <w:r>
        <w:rPr>
          <w:sz w:val="20"/>
          <w:vertAlign w:val="baseline"/>
        </w:rPr>
        <w:t>Marion Stuart Forsyth Antisell (1864-1908) was a native of Washington, D.C. Her mother was of multi-generational U.S. ancestry. Her father was </w:t>
      </w:r>
      <w:r>
        <w:rPr>
          <w:i/>
          <w:sz w:val="20"/>
          <w:vertAlign w:val="baseline"/>
        </w:rPr>
        <w:t>Thomas</w:t>
      </w:r>
      <w:r>
        <w:rPr>
          <w:i/>
          <w:sz w:val="20"/>
          <w:vertAlign w:val="baseline"/>
        </w:rPr>
        <w:t> Antisell</w:t>
      </w:r>
      <w:r>
        <w:rPr>
          <w:sz w:val="20"/>
          <w:vertAlign w:val="baseline"/>
        </w:rPr>
        <w:t>, a scientist who left Ireland in 1848. The Antisell family was in Japan 1871-76,</w:t>
      </w:r>
      <w:r>
        <w:rPr>
          <w:spacing w:val="-3"/>
          <w:sz w:val="20"/>
          <w:vertAlign w:val="baseline"/>
        </w:rPr>
        <w:t> </w:t>
      </w:r>
      <w:r>
        <w:rPr>
          <w:sz w:val="20"/>
          <w:vertAlign w:val="baseline"/>
        </w:rPr>
        <w:t>while</w:t>
      </w:r>
      <w:r>
        <w:rPr>
          <w:spacing w:val="-3"/>
          <w:sz w:val="20"/>
          <w:vertAlign w:val="baseline"/>
        </w:rPr>
        <w:t> </w:t>
      </w:r>
      <w:r>
        <w:rPr>
          <w:sz w:val="20"/>
          <w:vertAlign w:val="baseline"/>
        </w:rPr>
        <w:t>Thomas</w:t>
      </w:r>
      <w:r>
        <w:rPr>
          <w:spacing w:val="-2"/>
          <w:sz w:val="20"/>
          <w:vertAlign w:val="baseline"/>
        </w:rPr>
        <w:t> </w:t>
      </w:r>
      <w:r>
        <w:rPr>
          <w:sz w:val="20"/>
          <w:vertAlign w:val="baseline"/>
        </w:rPr>
        <w:t>Antisell</w:t>
      </w:r>
      <w:r>
        <w:rPr>
          <w:spacing w:val="-3"/>
          <w:sz w:val="20"/>
          <w:vertAlign w:val="baseline"/>
        </w:rPr>
        <w:t> </w:t>
      </w:r>
      <w:r>
        <w:rPr>
          <w:sz w:val="20"/>
          <w:vertAlign w:val="baseline"/>
        </w:rPr>
        <w:t>worked</w:t>
      </w:r>
      <w:r>
        <w:rPr>
          <w:spacing w:val="-3"/>
          <w:sz w:val="20"/>
          <w:vertAlign w:val="baseline"/>
        </w:rPr>
        <w:t> </w:t>
      </w:r>
      <w:r>
        <w:rPr>
          <w:sz w:val="20"/>
          <w:vertAlign w:val="baseline"/>
        </w:rPr>
        <w:t>as</w:t>
      </w:r>
      <w:r>
        <w:rPr>
          <w:spacing w:val="-2"/>
          <w:sz w:val="20"/>
          <w:vertAlign w:val="baseline"/>
        </w:rPr>
        <w:t> </w:t>
      </w:r>
      <w:r>
        <w:rPr>
          <w:sz w:val="20"/>
          <w:vertAlign w:val="baseline"/>
        </w:rPr>
        <w:t>an</w:t>
      </w:r>
      <w:r>
        <w:rPr>
          <w:spacing w:val="-2"/>
          <w:sz w:val="20"/>
          <w:vertAlign w:val="baseline"/>
        </w:rPr>
        <w:t> </w:t>
      </w:r>
      <w:r>
        <w:rPr>
          <w:sz w:val="20"/>
          <w:vertAlign w:val="baseline"/>
        </w:rPr>
        <w:t>adviser</w:t>
      </w:r>
      <w:r>
        <w:rPr>
          <w:spacing w:val="-2"/>
          <w:sz w:val="20"/>
          <w:vertAlign w:val="baseline"/>
        </w:rPr>
        <w:t> </w:t>
      </w:r>
      <w:r>
        <w:rPr>
          <w:sz w:val="20"/>
          <w:vertAlign w:val="baseline"/>
        </w:rPr>
        <w:t>to</w:t>
      </w:r>
      <w:r>
        <w:rPr>
          <w:spacing w:val="-2"/>
          <w:sz w:val="20"/>
          <w:vertAlign w:val="baseline"/>
        </w:rPr>
        <w:t> </w:t>
      </w:r>
      <w:r>
        <w:rPr>
          <w:sz w:val="20"/>
          <w:vertAlign w:val="baseline"/>
        </w:rPr>
        <w:t>the</w:t>
      </w:r>
      <w:r>
        <w:rPr>
          <w:spacing w:val="-2"/>
          <w:sz w:val="20"/>
          <w:vertAlign w:val="baseline"/>
        </w:rPr>
        <w:t> </w:t>
      </w:r>
      <w:r>
        <w:rPr>
          <w:sz w:val="20"/>
          <w:vertAlign w:val="baseline"/>
        </w:rPr>
        <w:t>government.</w:t>
      </w:r>
      <w:r>
        <w:rPr>
          <w:spacing w:val="-2"/>
          <w:sz w:val="20"/>
          <w:vertAlign w:val="baseline"/>
        </w:rPr>
        <w:t> </w:t>
      </w:r>
      <w:r>
        <w:rPr>
          <w:sz w:val="20"/>
          <w:vertAlign w:val="baseline"/>
        </w:rPr>
        <w:t>Marion, at the Smithsonian most of her adult life, probably met Jouy in early 1887.</w:t>
      </w:r>
    </w:p>
    <w:p>
      <w:pPr>
        <w:spacing w:before="0"/>
        <w:ind w:left="103" w:right="161" w:firstLine="0"/>
        <w:jc w:val="both"/>
        <w:rPr>
          <w:sz w:val="20"/>
        </w:rPr>
      </w:pPr>
      <w:r>
        <w:rPr>
          <w:sz w:val="20"/>
          <w:vertAlign w:val="superscript"/>
        </w:rPr>
        <w:t>84</w:t>
      </w:r>
      <w:r>
        <w:rPr>
          <w:spacing w:val="40"/>
          <w:sz w:val="20"/>
          <w:vertAlign w:val="baseline"/>
        </w:rPr>
        <w:t> </w:t>
      </w:r>
      <w:r>
        <w:rPr>
          <w:sz w:val="20"/>
          <w:vertAlign w:val="baseline"/>
        </w:rPr>
        <w:t>From Korea, Jouy transported back to Washington and donated or sold plant, bird, fish, reptile, crustacean, insect, chipmunk, mouse, fish, and rock specimens. </w:t>
      </w:r>
      <w:r>
        <w:rPr>
          <w:i/>
          <w:sz w:val="20"/>
          <w:vertAlign w:val="baseline"/>
        </w:rPr>
        <w:t>Annual Report of the Board of Regents of the Smithsonian Institution, showing</w:t>
      </w:r>
      <w:r>
        <w:rPr>
          <w:i/>
          <w:spacing w:val="80"/>
          <w:sz w:val="20"/>
          <w:vertAlign w:val="baseline"/>
        </w:rPr>
        <w:t> </w:t>
      </w:r>
      <w:r>
        <w:rPr>
          <w:i/>
          <w:sz w:val="20"/>
          <w:vertAlign w:val="baseline"/>
        </w:rPr>
        <w:t>the Operations, Expenditures, and Condition of the Institution for the Year</w:t>
      </w:r>
      <w:r>
        <w:rPr>
          <w:i/>
          <w:spacing w:val="40"/>
          <w:sz w:val="20"/>
          <w:vertAlign w:val="baseline"/>
        </w:rPr>
        <w:t> </w:t>
      </w:r>
      <w:r>
        <w:rPr>
          <w:i/>
          <w:sz w:val="20"/>
          <w:vertAlign w:val="baseline"/>
        </w:rPr>
        <w:t>Ending June 30, 1892 </w:t>
      </w:r>
      <w:r>
        <w:rPr>
          <w:sz w:val="20"/>
          <w:vertAlign w:val="baseline"/>
        </w:rPr>
        <w:t>(Washington: Government Printing Office, 1893), 156; </w:t>
      </w:r>
      <w:r>
        <w:rPr>
          <w:i/>
          <w:sz w:val="20"/>
          <w:vertAlign w:val="baseline"/>
        </w:rPr>
        <w:t>Annual Report of the Board of Regents of the Smithsonian Institution, showing</w:t>
      </w:r>
      <w:r>
        <w:rPr>
          <w:i/>
          <w:spacing w:val="80"/>
          <w:sz w:val="20"/>
          <w:vertAlign w:val="baseline"/>
        </w:rPr>
        <w:t> </w:t>
      </w:r>
      <w:r>
        <w:rPr>
          <w:i/>
          <w:sz w:val="20"/>
          <w:vertAlign w:val="baseline"/>
        </w:rPr>
        <w:t>the Operations, Expenditures, and Condition of the Institution for the Year</w:t>
      </w:r>
      <w:r>
        <w:rPr>
          <w:i/>
          <w:spacing w:val="40"/>
          <w:sz w:val="20"/>
          <w:vertAlign w:val="baseline"/>
        </w:rPr>
        <w:t> </w:t>
      </w:r>
      <w:r>
        <w:rPr>
          <w:i/>
          <w:sz w:val="20"/>
          <w:vertAlign w:val="baseline"/>
        </w:rPr>
        <w:t>Ending June 30, 1894 </w:t>
      </w:r>
      <w:r>
        <w:rPr>
          <w:sz w:val="20"/>
          <w:vertAlign w:val="baseline"/>
        </w:rPr>
        <w:t>(Washington: Government Printing Office, 1896), 127.</w:t>
      </w:r>
    </w:p>
    <w:p>
      <w:pPr>
        <w:spacing w:before="0"/>
        <w:ind w:left="103" w:right="0" w:firstLine="0"/>
        <w:jc w:val="both"/>
        <w:rPr>
          <w:sz w:val="20"/>
        </w:rPr>
      </w:pPr>
      <w:r>
        <w:rPr>
          <w:sz w:val="20"/>
          <w:vertAlign w:val="superscript"/>
        </w:rPr>
        <w:t>85</w:t>
      </w:r>
      <w:r>
        <w:rPr>
          <w:spacing w:val="48"/>
          <w:sz w:val="20"/>
          <w:vertAlign w:val="baseline"/>
        </w:rPr>
        <w:t> </w:t>
      </w:r>
      <w:r>
        <w:rPr>
          <w:i/>
          <w:sz w:val="20"/>
          <w:vertAlign w:val="baseline"/>
        </w:rPr>
        <w:t>Annual</w:t>
      </w:r>
      <w:r>
        <w:rPr>
          <w:i/>
          <w:spacing w:val="-1"/>
          <w:sz w:val="20"/>
          <w:vertAlign w:val="baseline"/>
        </w:rPr>
        <w:t> </w:t>
      </w:r>
      <w:r>
        <w:rPr>
          <w:i/>
          <w:sz w:val="20"/>
          <w:vertAlign w:val="baseline"/>
        </w:rPr>
        <w:t>Report</w:t>
      </w:r>
      <w:r>
        <w:rPr>
          <w:i/>
          <w:spacing w:val="-3"/>
          <w:sz w:val="20"/>
          <w:vertAlign w:val="baseline"/>
        </w:rPr>
        <w:t> </w:t>
      </w:r>
      <w:r>
        <w:rPr>
          <w:i/>
          <w:sz w:val="20"/>
          <w:vertAlign w:val="baseline"/>
        </w:rPr>
        <w:t>1889</w:t>
      </w:r>
      <w:r>
        <w:rPr>
          <w:sz w:val="20"/>
          <w:vertAlign w:val="baseline"/>
        </w:rPr>
        <w:t>,</w:t>
      </w:r>
      <w:r>
        <w:rPr>
          <w:spacing w:val="-1"/>
          <w:sz w:val="20"/>
          <w:vertAlign w:val="baseline"/>
        </w:rPr>
        <w:t> </w:t>
      </w:r>
      <w:r>
        <w:rPr>
          <w:spacing w:val="-4"/>
          <w:sz w:val="20"/>
          <w:vertAlign w:val="baseline"/>
        </w:rPr>
        <w:t>358.</w:t>
      </w:r>
    </w:p>
    <w:p>
      <w:pPr>
        <w:spacing w:after="0"/>
        <w:jc w:val="both"/>
        <w:rPr>
          <w:sz w:val="20"/>
        </w:rPr>
        <w:sectPr>
          <w:pgSz w:w="8510" w:h="12760"/>
          <w:pgMar w:header="699" w:footer="705" w:top="1140" w:bottom="900" w:left="860" w:right="800"/>
        </w:sectPr>
      </w:pPr>
    </w:p>
    <w:p>
      <w:pPr>
        <w:pStyle w:val="BodyText"/>
        <w:spacing w:before="99"/>
        <w:ind w:right="200"/>
        <w:jc w:val="left"/>
      </w:pPr>
      <w:r>
        <w:rPr/>
        <w:t>“Jouy’s</w:t>
      </w:r>
      <w:r>
        <w:rPr>
          <w:spacing w:val="40"/>
        </w:rPr>
        <w:t> </w:t>
      </w:r>
      <w:r>
        <w:rPr/>
        <w:t>Green</w:t>
      </w:r>
      <w:r>
        <w:rPr>
          <w:spacing w:val="40"/>
        </w:rPr>
        <w:t> </w:t>
      </w:r>
      <w:r>
        <w:rPr/>
        <w:t>Heron”.</w:t>
      </w:r>
      <w:r>
        <w:rPr>
          <w:spacing w:val="-25"/>
        </w:rPr>
        <w:t> </w:t>
      </w:r>
      <w:r>
        <w:rPr>
          <w:vertAlign w:val="superscript"/>
        </w:rPr>
        <w:t>86</w:t>
      </w:r>
      <w:r>
        <w:rPr>
          <w:spacing w:val="40"/>
          <w:vertAlign w:val="baseline"/>
        </w:rPr>
        <w:t> </w:t>
      </w:r>
      <w:r>
        <w:rPr>
          <w:vertAlign w:val="baseline"/>
        </w:rPr>
        <w:t>Jouy’s</w:t>
      </w:r>
      <w:r>
        <w:rPr>
          <w:spacing w:val="40"/>
          <w:vertAlign w:val="baseline"/>
        </w:rPr>
        <w:t> </w:t>
      </w:r>
      <w:r>
        <w:rPr>
          <w:vertAlign w:val="baseline"/>
        </w:rPr>
        <w:t>friend</w:t>
      </w:r>
      <w:r>
        <w:rPr>
          <w:spacing w:val="40"/>
          <w:vertAlign w:val="baseline"/>
        </w:rPr>
        <w:t> </w:t>
      </w:r>
      <w:r>
        <w:rPr>
          <w:vertAlign w:val="baseline"/>
        </w:rPr>
        <w:t>Stejneger</w:t>
      </w:r>
      <w:r>
        <w:rPr>
          <w:spacing w:val="40"/>
          <w:vertAlign w:val="baseline"/>
        </w:rPr>
        <w:t> </w:t>
      </w:r>
      <w:r>
        <w:rPr>
          <w:vertAlign w:val="baseline"/>
        </w:rPr>
        <w:t>had</w:t>
      </w:r>
      <w:r>
        <w:rPr>
          <w:spacing w:val="40"/>
          <w:vertAlign w:val="baseline"/>
        </w:rPr>
        <w:t> </w:t>
      </w:r>
      <w:r>
        <w:rPr>
          <w:vertAlign w:val="baseline"/>
        </w:rPr>
        <w:t>named</w:t>
      </w:r>
      <w:r>
        <w:rPr>
          <w:spacing w:val="40"/>
          <w:vertAlign w:val="baseline"/>
        </w:rPr>
        <w:t> </w:t>
      </w:r>
      <w:r>
        <w:rPr>
          <w:vertAlign w:val="baseline"/>
        </w:rPr>
        <w:t>a</w:t>
      </w:r>
      <w:r>
        <w:rPr>
          <w:spacing w:val="40"/>
          <w:vertAlign w:val="baseline"/>
        </w:rPr>
        <w:t> </w:t>
      </w:r>
      <w:r>
        <w:rPr>
          <w:vertAlign w:val="baseline"/>
        </w:rPr>
        <w:t>newly identified bird subspecies after Jouy in 1886, prior to meeting him.</w:t>
      </w:r>
      <w:r>
        <w:rPr>
          <w:vertAlign w:val="superscript"/>
        </w:rPr>
        <w:t>87</w:t>
      </w:r>
    </w:p>
    <w:p>
      <w:pPr>
        <w:pStyle w:val="BodyText"/>
        <w:spacing w:before="2"/>
        <w:ind w:left="0"/>
        <w:jc w:val="left"/>
        <w:rPr>
          <w:sz w:val="20"/>
        </w:rPr>
      </w:pPr>
      <w:r>
        <w:rPr/>
        <w:drawing>
          <wp:anchor distT="0" distB="0" distL="0" distR="0" allowOverlap="1" layoutInCell="1" locked="0" behindDoc="1" simplePos="0" relativeHeight="487604736">
            <wp:simplePos x="0" y="0"/>
            <wp:positionH relativeFrom="page">
              <wp:posOffset>612140</wp:posOffset>
            </wp:positionH>
            <wp:positionV relativeFrom="paragraph">
              <wp:posOffset>162912</wp:posOffset>
            </wp:positionV>
            <wp:extent cx="4180499" cy="2949892"/>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7" cstate="print"/>
                    <a:stretch>
                      <a:fillRect/>
                    </a:stretch>
                  </pic:blipFill>
                  <pic:spPr>
                    <a:xfrm>
                      <a:off x="0" y="0"/>
                      <a:ext cx="4180499" cy="2949892"/>
                    </a:xfrm>
                    <a:prstGeom prst="rect">
                      <a:avLst/>
                    </a:prstGeom>
                  </pic:spPr>
                </pic:pic>
              </a:graphicData>
            </a:graphic>
          </wp:anchor>
        </w:drawing>
      </w:r>
    </w:p>
    <w:p>
      <w:pPr>
        <w:spacing w:line="220" w:lineRule="exact" w:before="0"/>
        <w:ind w:left="103" w:right="0" w:firstLine="0"/>
        <w:jc w:val="left"/>
        <w:rPr>
          <w:b/>
          <w:sz w:val="20"/>
        </w:rPr>
      </w:pPr>
      <w:r>
        <w:rPr>
          <w:b/>
          <w:sz w:val="20"/>
        </w:rPr>
        <w:t>Figure</w:t>
      </w:r>
      <w:r>
        <w:rPr>
          <w:b/>
          <w:spacing w:val="-4"/>
          <w:sz w:val="20"/>
        </w:rPr>
        <w:t> </w:t>
      </w:r>
      <w:r>
        <w:rPr>
          <w:b/>
          <w:sz w:val="20"/>
        </w:rPr>
        <w:t>9.</w:t>
      </w:r>
      <w:r>
        <w:rPr>
          <w:b/>
          <w:spacing w:val="-4"/>
          <w:sz w:val="20"/>
        </w:rPr>
        <w:t> </w:t>
      </w:r>
      <w:r>
        <w:rPr>
          <w:b/>
          <w:sz w:val="20"/>
        </w:rPr>
        <w:t>Korean</w:t>
      </w:r>
      <w:r>
        <w:rPr>
          <w:b/>
          <w:spacing w:val="-3"/>
          <w:sz w:val="20"/>
        </w:rPr>
        <w:t> </w:t>
      </w:r>
      <w:r>
        <w:rPr>
          <w:b/>
          <w:sz w:val="20"/>
        </w:rPr>
        <w:t>flag</w:t>
      </w:r>
      <w:r>
        <w:rPr>
          <w:b/>
          <w:spacing w:val="-3"/>
          <w:sz w:val="20"/>
        </w:rPr>
        <w:t> </w:t>
      </w:r>
      <w:r>
        <w:rPr>
          <w:b/>
          <w:sz w:val="20"/>
        </w:rPr>
        <w:t>collected</w:t>
      </w:r>
      <w:r>
        <w:rPr>
          <w:b/>
          <w:spacing w:val="-4"/>
          <w:sz w:val="20"/>
        </w:rPr>
        <w:t> </w:t>
      </w:r>
      <w:r>
        <w:rPr>
          <w:b/>
          <w:sz w:val="20"/>
        </w:rPr>
        <w:t>by</w:t>
      </w:r>
      <w:r>
        <w:rPr>
          <w:b/>
          <w:spacing w:val="-3"/>
          <w:sz w:val="20"/>
        </w:rPr>
        <w:t> </w:t>
      </w:r>
      <w:r>
        <w:rPr>
          <w:b/>
          <w:sz w:val="20"/>
        </w:rPr>
        <w:t>Jouy,</w:t>
      </w:r>
      <w:r>
        <w:rPr>
          <w:b/>
          <w:spacing w:val="-4"/>
          <w:sz w:val="20"/>
        </w:rPr>
        <w:t> </w:t>
      </w:r>
      <w:r>
        <w:rPr>
          <w:b/>
          <w:sz w:val="20"/>
        </w:rPr>
        <w:t>probably</w:t>
      </w:r>
      <w:r>
        <w:rPr>
          <w:b/>
          <w:spacing w:val="-2"/>
          <w:sz w:val="20"/>
        </w:rPr>
        <w:t> </w:t>
      </w:r>
      <w:r>
        <w:rPr>
          <w:b/>
          <w:sz w:val="20"/>
        </w:rPr>
        <w:t>in</w:t>
      </w:r>
      <w:r>
        <w:rPr>
          <w:b/>
          <w:spacing w:val="-5"/>
          <w:sz w:val="20"/>
        </w:rPr>
        <w:t> </w:t>
      </w:r>
      <w:r>
        <w:rPr>
          <w:b/>
          <w:sz w:val="20"/>
        </w:rPr>
        <w:t>1883,</w:t>
      </w:r>
      <w:r>
        <w:rPr>
          <w:b/>
          <w:spacing w:val="-4"/>
          <w:sz w:val="20"/>
        </w:rPr>
        <w:t> </w:t>
      </w:r>
      <w:r>
        <w:rPr>
          <w:b/>
          <w:sz w:val="20"/>
        </w:rPr>
        <w:t>and</w:t>
      </w:r>
      <w:r>
        <w:rPr>
          <w:b/>
          <w:spacing w:val="-3"/>
          <w:sz w:val="20"/>
        </w:rPr>
        <w:t> </w:t>
      </w:r>
      <w:r>
        <w:rPr>
          <w:b/>
          <w:sz w:val="20"/>
        </w:rPr>
        <w:t>donated</w:t>
      </w:r>
      <w:r>
        <w:rPr>
          <w:b/>
          <w:spacing w:val="-4"/>
          <w:sz w:val="20"/>
        </w:rPr>
        <w:t> </w:t>
      </w:r>
      <w:r>
        <w:rPr>
          <w:b/>
          <w:sz w:val="20"/>
        </w:rPr>
        <w:t>to</w:t>
      </w:r>
      <w:r>
        <w:rPr>
          <w:b/>
          <w:spacing w:val="-2"/>
          <w:sz w:val="20"/>
        </w:rPr>
        <w:t> </w:t>
      </w:r>
      <w:r>
        <w:rPr>
          <w:b/>
          <w:spacing w:val="-5"/>
          <w:sz w:val="20"/>
        </w:rPr>
        <w:t>the</w:t>
      </w:r>
    </w:p>
    <w:p>
      <w:pPr>
        <w:spacing w:before="0"/>
        <w:ind w:left="103" w:right="200" w:firstLine="0"/>
        <w:jc w:val="left"/>
        <w:rPr>
          <w:b/>
          <w:sz w:val="20"/>
        </w:rPr>
      </w:pPr>
      <w:r>
        <w:rPr>
          <w:b/>
          <w:sz w:val="20"/>
        </w:rPr>
        <w:t>U.S.</w:t>
      </w:r>
      <w:r>
        <w:rPr>
          <w:b/>
          <w:spacing w:val="40"/>
          <w:sz w:val="20"/>
        </w:rPr>
        <w:t> </w:t>
      </w:r>
      <w:r>
        <w:rPr>
          <w:b/>
          <w:sz w:val="20"/>
        </w:rPr>
        <w:t>National</w:t>
      </w:r>
      <w:r>
        <w:rPr>
          <w:b/>
          <w:spacing w:val="40"/>
          <w:sz w:val="20"/>
        </w:rPr>
        <w:t> </w:t>
      </w:r>
      <w:r>
        <w:rPr>
          <w:b/>
          <w:sz w:val="20"/>
        </w:rPr>
        <w:t>Museum</w:t>
      </w:r>
      <w:r>
        <w:rPr>
          <w:b/>
          <w:spacing w:val="40"/>
          <w:sz w:val="20"/>
        </w:rPr>
        <w:t> </w:t>
      </w:r>
      <w:r>
        <w:rPr>
          <w:b/>
          <w:sz w:val="20"/>
        </w:rPr>
        <w:t>in</w:t>
      </w:r>
      <w:r>
        <w:rPr>
          <w:b/>
          <w:spacing w:val="40"/>
          <w:sz w:val="20"/>
        </w:rPr>
        <w:t> </w:t>
      </w:r>
      <w:r>
        <w:rPr>
          <w:b/>
          <w:sz w:val="20"/>
        </w:rPr>
        <w:t>1890.</w:t>
      </w:r>
      <w:r>
        <w:rPr>
          <w:b/>
          <w:spacing w:val="40"/>
          <w:sz w:val="20"/>
        </w:rPr>
        <w:t> </w:t>
      </w:r>
      <w:r>
        <w:rPr>
          <w:b/>
          <w:sz w:val="20"/>
        </w:rPr>
        <w:t>The</w:t>
      </w:r>
      <w:r>
        <w:rPr>
          <w:b/>
          <w:spacing w:val="40"/>
          <w:sz w:val="20"/>
        </w:rPr>
        <w:t> </w:t>
      </w:r>
      <w:r>
        <w:rPr>
          <w:b/>
          <w:sz w:val="20"/>
        </w:rPr>
        <w:t>flag</w:t>
      </w:r>
      <w:r>
        <w:rPr>
          <w:b/>
          <w:spacing w:val="40"/>
          <w:sz w:val="20"/>
        </w:rPr>
        <w:t> </w:t>
      </w:r>
      <w:r>
        <w:rPr>
          <w:b/>
          <w:sz w:val="20"/>
        </w:rPr>
        <w:t>remains</w:t>
      </w:r>
      <w:r>
        <w:rPr>
          <w:b/>
          <w:spacing w:val="40"/>
          <w:sz w:val="20"/>
        </w:rPr>
        <w:t> </w:t>
      </w:r>
      <w:r>
        <w:rPr>
          <w:b/>
          <w:sz w:val="20"/>
        </w:rPr>
        <w:t>in</w:t>
      </w:r>
      <w:r>
        <w:rPr>
          <w:b/>
          <w:spacing w:val="40"/>
          <w:sz w:val="20"/>
        </w:rPr>
        <w:t> </w:t>
      </w:r>
      <w:r>
        <w:rPr>
          <w:b/>
          <w:sz w:val="20"/>
        </w:rPr>
        <w:t>possession</w:t>
      </w:r>
      <w:r>
        <w:rPr>
          <w:b/>
          <w:spacing w:val="40"/>
          <w:sz w:val="20"/>
        </w:rPr>
        <w:t> </w:t>
      </w:r>
      <w:r>
        <w:rPr>
          <w:b/>
          <w:sz w:val="20"/>
        </w:rPr>
        <w:t>of</w:t>
      </w:r>
      <w:r>
        <w:rPr>
          <w:b/>
          <w:spacing w:val="40"/>
          <w:sz w:val="20"/>
        </w:rPr>
        <w:t> </w:t>
      </w:r>
      <w:r>
        <w:rPr>
          <w:b/>
          <w:sz w:val="20"/>
        </w:rPr>
        <w:t>the</w:t>
      </w:r>
      <w:r>
        <w:rPr>
          <w:b/>
          <w:spacing w:val="80"/>
          <w:sz w:val="20"/>
        </w:rPr>
        <w:t> </w:t>
      </w:r>
      <w:r>
        <w:rPr>
          <w:b/>
          <w:sz w:val="20"/>
        </w:rPr>
        <w:t>Smithsonian Anthropology Department today. (Smithsonian Institution)</w:t>
      </w:r>
    </w:p>
    <w:p>
      <w:pPr>
        <w:pStyle w:val="BodyText"/>
        <w:spacing w:before="9"/>
        <w:ind w:left="0"/>
        <w:jc w:val="left"/>
        <w:rPr>
          <w:b/>
          <w:sz w:val="21"/>
        </w:rPr>
      </w:pPr>
    </w:p>
    <w:p>
      <w:pPr>
        <w:pStyle w:val="BodyText"/>
        <w:ind w:right="160" w:firstLine="800"/>
      </w:pPr>
      <w:r>
        <w:rPr/>
        <w:t>Another</w:t>
      </w:r>
      <w:r>
        <w:rPr>
          <w:spacing w:val="-2"/>
        </w:rPr>
        <w:t> </w:t>
      </w:r>
      <w:r>
        <w:rPr/>
        <w:t>part</w:t>
      </w:r>
      <w:r>
        <w:rPr>
          <w:spacing w:val="-1"/>
        </w:rPr>
        <w:t> </w:t>
      </w:r>
      <w:r>
        <w:rPr/>
        <w:t>of</w:t>
      </w:r>
      <w:r>
        <w:rPr>
          <w:spacing w:val="-2"/>
        </w:rPr>
        <w:t> </w:t>
      </w:r>
      <w:r>
        <w:rPr/>
        <w:t>Jouy’s</w:t>
      </w:r>
      <w:r>
        <w:rPr>
          <w:spacing w:val="-2"/>
        </w:rPr>
        <w:t> </w:t>
      </w:r>
      <w:r>
        <w:rPr/>
        <w:t>legacy</w:t>
      </w:r>
      <w:r>
        <w:rPr>
          <w:spacing w:val="-1"/>
        </w:rPr>
        <w:t> </w:t>
      </w:r>
      <w:r>
        <w:rPr/>
        <w:t>is</w:t>
      </w:r>
      <w:r>
        <w:rPr>
          <w:spacing w:val="-2"/>
        </w:rPr>
        <w:t> </w:t>
      </w:r>
      <w:r>
        <w:rPr/>
        <w:t>the</w:t>
      </w:r>
      <w:r>
        <w:rPr>
          <w:spacing w:val="-2"/>
        </w:rPr>
        <w:t> </w:t>
      </w:r>
      <w:r>
        <w:rPr/>
        <w:t>set</w:t>
      </w:r>
      <w:r>
        <w:rPr>
          <w:spacing w:val="-2"/>
        </w:rPr>
        <w:t> </w:t>
      </w:r>
      <w:r>
        <w:rPr/>
        <w:t>of</w:t>
      </w:r>
      <w:r>
        <w:rPr>
          <w:spacing w:val="-2"/>
        </w:rPr>
        <w:t> </w:t>
      </w:r>
      <w:r>
        <w:rPr/>
        <w:t>the</w:t>
      </w:r>
      <w:r>
        <w:rPr>
          <w:spacing w:val="-2"/>
        </w:rPr>
        <w:t> </w:t>
      </w:r>
      <w:r>
        <w:rPr/>
        <w:t>cultural</w:t>
      </w:r>
      <w:r>
        <w:rPr>
          <w:spacing w:val="-1"/>
        </w:rPr>
        <w:t> </w:t>
      </w:r>
      <w:r>
        <w:rPr/>
        <w:t>artifacts he collected at the inception of Western scholarship on Korean anthropology and archaeology. A full account of his items would be too long, but one may be</w:t>
      </w:r>
      <w:r>
        <w:rPr>
          <w:spacing w:val="-1"/>
        </w:rPr>
        <w:t> </w:t>
      </w:r>
      <w:r>
        <w:rPr/>
        <w:t>of</w:t>
      </w:r>
      <w:r>
        <w:rPr>
          <w:spacing w:val="-1"/>
        </w:rPr>
        <w:t> </w:t>
      </w:r>
      <w:r>
        <w:rPr/>
        <w:t>especially symbolic</w:t>
      </w:r>
      <w:r>
        <w:rPr>
          <w:spacing w:val="-1"/>
        </w:rPr>
        <w:t> </w:t>
      </w:r>
      <w:r>
        <w:rPr/>
        <w:t>value:</w:t>
      </w:r>
      <w:r>
        <w:rPr>
          <w:spacing w:val="-1"/>
        </w:rPr>
        <w:t> </w:t>
      </w:r>
      <w:r>
        <w:rPr/>
        <w:t>Jouy brought a</w:t>
      </w:r>
      <w:r>
        <w:rPr>
          <w:spacing w:val="-1"/>
        </w:rPr>
        <w:t> </w:t>
      </w:r>
      <w:r>
        <w:rPr/>
        <w:t>cloth flag back</w:t>
      </w:r>
      <w:r>
        <w:rPr>
          <w:spacing w:val="-1"/>
        </w:rPr>
        <w:t> </w:t>
      </w:r>
      <w:r>
        <w:rPr/>
        <w:t>to</w:t>
      </w:r>
      <w:r>
        <w:rPr>
          <w:spacing w:val="-1"/>
        </w:rPr>
        <w:t> </w:t>
      </w:r>
      <w:r>
        <w:rPr/>
        <w:t>the Smithsonian, where it remains today, which, given that the flag had only been created in 1882, must be among the oldest </w:t>
      </w:r>
      <w:r>
        <w:rPr>
          <w:i/>
        </w:rPr>
        <w:t>Taegŭkki </w:t>
      </w:r>
      <w:r>
        <w:rPr/>
        <w:t>flags extant.</w:t>
      </w:r>
      <w:r>
        <w:rPr>
          <w:vertAlign w:val="superscript"/>
        </w:rPr>
        <w:t>88</w:t>
      </w:r>
    </w:p>
    <w:p>
      <w:pPr>
        <w:pStyle w:val="BodyText"/>
        <w:spacing w:before="3"/>
        <w:ind w:left="0"/>
        <w:jc w:val="left"/>
        <w:rPr>
          <w:sz w:val="27"/>
        </w:rPr>
      </w:pPr>
      <w:r>
        <w:rPr/>
        <mc:AlternateContent>
          <mc:Choice Requires="wps">
            <w:drawing>
              <wp:anchor distT="0" distB="0" distL="0" distR="0" allowOverlap="1" layoutInCell="1" locked="0" behindDoc="1" simplePos="0" relativeHeight="487605248">
                <wp:simplePos x="0" y="0"/>
                <wp:positionH relativeFrom="page">
                  <wp:posOffset>611886</wp:posOffset>
                </wp:positionH>
                <wp:positionV relativeFrom="paragraph">
                  <wp:posOffset>214386</wp:posOffset>
                </wp:positionV>
                <wp:extent cx="1829435" cy="63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6.88084pt;width:144.04pt;height:.48001pt;mso-position-horizontal-relative:page;mso-position-vertical-relative:paragraph;z-index:-15711232;mso-wrap-distance-left:0;mso-wrap-distance-right:0" id="docshape33" filled="true" fillcolor="#000000" stroked="false">
                <v:fill type="solid"/>
                <w10:wrap type="topAndBottom"/>
              </v:rect>
            </w:pict>
          </mc:Fallback>
        </mc:AlternateContent>
      </w:r>
    </w:p>
    <w:p>
      <w:pPr>
        <w:spacing w:before="99"/>
        <w:ind w:left="103" w:right="160" w:firstLine="0"/>
        <w:jc w:val="both"/>
        <w:rPr>
          <w:sz w:val="20"/>
        </w:rPr>
      </w:pPr>
      <w:r>
        <w:rPr>
          <w:sz w:val="20"/>
          <w:vertAlign w:val="superscript"/>
        </w:rPr>
        <w:t>86</w:t>
      </w:r>
      <w:r>
        <w:rPr>
          <w:spacing w:val="40"/>
          <w:sz w:val="20"/>
          <w:vertAlign w:val="baseline"/>
        </w:rPr>
        <w:t> </w:t>
      </w:r>
      <w:r>
        <w:rPr>
          <w:sz w:val="20"/>
          <w:vertAlign w:val="baseline"/>
        </w:rPr>
        <w:t>A subspecies of the bird known as </w:t>
      </w:r>
      <w:r>
        <w:rPr>
          <w:i/>
          <w:sz w:val="20"/>
          <w:vertAlign w:val="baseline"/>
        </w:rPr>
        <w:t>waegari </w:t>
      </w:r>
      <w:r>
        <w:rPr>
          <w:sz w:val="20"/>
          <w:vertAlign w:val="baseline"/>
        </w:rPr>
        <w:t>in Korean. Austin, “The Birds of Korea,” 8. A comparable case is William Richard Carles, a British diplomat and contemporary of Jouy’s, after whom was named the Korean flower </w:t>
      </w:r>
      <w:r>
        <w:rPr>
          <w:i/>
          <w:sz w:val="20"/>
          <w:vertAlign w:val="baseline"/>
        </w:rPr>
        <w:t>Viburnum</w:t>
      </w:r>
      <w:r>
        <w:rPr>
          <w:i/>
          <w:sz w:val="20"/>
          <w:vertAlign w:val="baseline"/>
        </w:rPr>
        <w:t> carlesii</w:t>
      </w:r>
      <w:r>
        <w:rPr>
          <w:sz w:val="20"/>
          <w:vertAlign w:val="baseline"/>
        </w:rPr>
        <w:t>.</w:t>
      </w:r>
      <w:r>
        <w:rPr>
          <w:spacing w:val="-1"/>
          <w:sz w:val="20"/>
          <w:vertAlign w:val="baseline"/>
        </w:rPr>
        <w:t> </w:t>
      </w:r>
      <w:r>
        <w:rPr>
          <w:sz w:val="20"/>
          <w:vertAlign w:val="baseline"/>
        </w:rPr>
        <w:t>Brother Anthony</w:t>
      </w:r>
      <w:r>
        <w:rPr>
          <w:spacing w:val="-3"/>
          <w:sz w:val="20"/>
          <w:vertAlign w:val="baseline"/>
        </w:rPr>
        <w:t> </w:t>
      </w:r>
      <w:r>
        <w:rPr>
          <w:sz w:val="20"/>
          <w:vertAlign w:val="baseline"/>
        </w:rPr>
        <w:t>of</w:t>
      </w:r>
      <w:r>
        <w:rPr>
          <w:spacing w:val="-1"/>
          <w:sz w:val="20"/>
          <w:vertAlign w:val="baseline"/>
        </w:rPr>
        <w:t> </w:t>
      </w:r>
      <w:r>
        <w:rPr>
          <w:sz w:val="20"/>
          <w:vertAlign w:val="baseline"/>
        </w:rPr>
        <w:t>Taizé,</w:t>
      </w:r>
      <w:r>
        <w:rPr>
          <w:spacing w:val="-1"/>
          <w:sz w:val="20"/>
          <w:vertAlign w:val="baseline"/>
        </w:rPr>
        <w:t> </w:t>
      </w:r>
      <w:r>
        <w:rPr>
          <w:sz w:val="20"/>
          <w:vertAlign w:val="baseline"/>
        </w:rPr>
        <w:t>“William</w:t>
      </w:r>
      <w:r>
        <w:rPr>
          <w:spacing w:val="-2"/>
          <w:sz w:val="20"/>
          <w:vertAlign w:val="baseline"/>
        </w:rPr>
        <w:t> </w:t>
      </w:r>
      <w:r>
        <w:rPr>
          <w:sz w:val="20"/>
          <w:vertAlign w:val="baseline"/>
        </w:rPr>
        <w:t>Richard Carles</w:t>
      </w:r>
      <w:r>
        <w:rPr>
          <w:spacing w:val="-1"/>
          <w:sz w:val="20"/>
          <w:vertAlign w:val="baseline"/>
        </w:rPr>
        <w:t> </w:t>
      </w:r>
      <w:r>
        <w:rPr>
          <w:sz w:val="20"/>
          <w:vertAlign w:val="baseline"/>
        </w:rPr>
        <w:t>and</w:t>
      </w:r>
      <w:r>
        <w:rPr>
          <w:spacing w:val="-1"/>
          <w:sz w:val="20"/>
          <w:vertAlign w:val="baseline"/>
        </w:rPr>
        <w:t> </w:t>
      </w:r>
      <w:r>
        <w:rPr>
          <w:sz w:val="20"/>
          <w:vertAlign w:val="baseline"/>
        </w:rPr>
        <w:t>Korea,” </w:t>
      </w:r>
      <w:r>
        <w:rPr>
          <w:i/>
          <w:sz w:val="20"/>
          <w:vertAlign w:val="baseline"/>
        </w:rPr>
        <w:t>Brother</w:t>
      </w:r>
      <w:r>
        <w:rPr>
          <w:i/>
          <w:sz w:val="20"/>
          <w:vertAlign w:val="baseline"/>
        </w:rPr>
        <w:t> Anthony of Taize, </w:t>
      </w:r>
      <w:hyperlink r:id="rId18">
        <w:r>
          <w:rPr>
            <w:sz w:val="20"/>
            <w:vertAlign w:val="baseline"/>
          </w:rPr>
          <w:t>http://anthony.sogang.ac.kr/Carles/WilliamRichardCarles.html.</w:t>
        </w:r>
      </w:hyperlink>
    </w:p>
    <w:p>
      <w:pPr>
        <w:spacing w:before="0"/>
        <w:ind w:left="103" w:right="161" w:firstLine="0"/>
        <w:jc w:val="both"/>
        <w:rPr>
          <w:sz w:val="20"/>
        </w:rPr>
      </w:pPr>
      <w:r>
        <w:rPr>
          <w:sz w:val="20"/>
          <w:vertAlign w:val="superscript"/>
        </w:rPr>
        <w:t>87</w:t>
      </w:r>
      <w:r>
        <w:rPr>
          <w:sz w:val="20"/>
          <w:vertAlign w:val="baseline"/>
        </w:rPr>
        <w:t> A type of slaty-breasted rail. Originally proposed as </w:t>
      </w:r>
      <w:r>
        <w:rPr>
          <w:i/>
          <w:sz w:val="20"/>
          <w:vertAlign w:val="baseline"/>
        </w:rPr>
        <w:t>Rallus jouyi</w:t>
      </w:r>
      <w:r>
        <w:rPr>
          <w:sz w:val="20"/>
          <w:vertAlign w:val="baseline"/>
        </w:rPr>
        <w:t>, recently reclassified </w:t>
      </w:r>
      <w:r>
        <w:rPr>
          <w:i/>
          <w:sz w:val="20"/>
          <w:vertAlign w:val="baseline"/>
        </w:rPr>
        <w:t>Lewinia striata jouyi</w:t>
      </w:r>
      <w:r>
        <w:rPr>
          <w:sz w:val="20"/>
          <w:vertAlign w:val="baseline"/>
        </w:rPr>
        <w:t>.</w:t>
      </w:r>
    </w:p>
    <w:p>
      <w:pPr>
        <w:spacing w:before="0"/>
        <w:ind w:left="103" w:right="165" w:firstLine="0"/>
        <w:jc w:val="both"/>
        <w:rPr>
          <w:sz w:val="20"/>
        </w:rPr>
      </w:pPr>
      <w:r>
        <w:rPr>
          <w:sz w:val="20"/>
          <w:vertAlign w:val="superscript"/>
        </w:rPr>
        <w:t>88</w:t>
      </w:r>
      <w:r>
        <w:rPr>
          <w:sz w:val="20"/>
          <w:vertAlign w:val="baseline"/>
        </w:rPr>
        <w:t> Smithsonian Acc. No. 23,753. Jouy’s flag is noted as from Seoul, likely indicating 1883; Jouy donated it in 1890.</w:t>
      </w:r>
    </w:p>
    <w:p>
      <w:pPr>
        <w:spacing w:after="0"/>
        <w:jc w:val="both"/>
        <w:rPr>
          <w:sz w:val="20"/>
        </w:rPr>
        <w:sectPr>
          <w:pgSz w:w="8510" w:h="12760"/>
          <w:pgMar w:header="699" w:footer="705" w:top="1140" w:bottom="900" w:left="860" w:right="800"/>
        </w:sectPr>
      </w:pPr>
    </w:p>
    <w:p>
      <w:pPr>
        <w:pStyle w:val="BodyText"/>
        <w:spacing w:before="99"/>
        <w:ind w:right="160" w:firstLine="889"/>
      </w:pPr>
      <w:r>
        <w:rPr/>
        <w:t>Beyond these academic legacies is the impact Jouy may have had upon U.S. impressions of Korea. In 1887-90, few Americans had direct Korea experience. The occasional young Korean political refugee notwithstanding, Jouy was the only permanent American staff member at the Smithsonian who could speak about Korea from experience.</w:t>
      </w:r>
      <w:r>
        <w:rPr>
          <w:vertAlign w:val="superscript"/>
        </w:rPr>
        <w:t>89</w:t>
      </w:r>
    </w:p>
    <w:p>
      <w:pPr>
        <w:pStyle w:val="BodyText"/>
        <w:spacing w:before="1"/>
        <w:ind w:right="161" w:firstLine="800"/>
      </w:pPr>
      <w:r>
        <w:rPr/>
        <w:t>It is here that Jouy deserves attention even from those with no interest in ornithology or archaeology or the like, for Jouy’s views, often via informal contacts with academic circles and journalists who sought him for comment whenever Korean matters came up, may have had a considerable impact on American attitudes towards Korea around 1890. For example, Jouy had extensive contact with Frank G. Carpenter, who emerged</w:t>
      </w:r>
      <w:r>
        <w:rPr>
          <w:spacing w:val="-1"/>
        </w:rPr>
        <w:t> </w:t>
      </w:r>
      <w:r>
        <w:rPr/>
        <w:t>as</w:t>
      </w:r>
      <w:r>
        <w:rPr>
          <w:spacing w:val="-2"/>
        </w:rPr>
        <w:t> </w:t>
      </w:r>
      <w:r>
        <w:rPr/>
        <w:t>one</w:t>
      </w:r>
      <w:r>
        <w:rPr>
          <w:spacing w:val="-2"/>
        </w:rPr>
        <w:t> </w:t>
      </w:r>
      <w:r>
        <w:rPr/>
        <w:t>of</w:t>
      </w:r>
      <w:r>
        <w:rPr>
          <w:spacing w:val="-1"/>
        </w:rPr>
        <w:t> </w:t>
      </w:r>
      <w:r>
        <w:rPr/>
        <w:t>America’s</w:t>
      </w:r>
      <w:r>
        <w:rPr>
          <w:spacing w:val="-2"/>
        </w:rPr>
        <w:t> </w:t>
      </w:r>
      <w:r>
        <w:rPr/>
        <w:t>leading</w:t>
      </w:r>
      <w:r>
        <w:rPr>
          <w:spacing w:val="-1"/>
        </w:rPr>
        <w:t> </w:t>
      </w:r>
      <w:r>
        <w:rPr/>
        <w:t>journalists</w:t>
      </w:r>
      <w:r>
        <w:rPr>
          <w:spacing w:val="-2"/>
        </w:rPr>
        <w:t> </w:t>
      </w:r>
      <w:r>
        <w:rPr/>
        <w:t>on</w:t>
      </w:r>
      <w:r>
        <w:rPr>
          <w:spacing w:val="-1"/>
        </w:rPr>
        <w:t> </w:t>
      </w:r>
      <w:r>
        <w:rPr/>
        <w:t>Korea.</w:t>
      </w:r>
      <w:r>
        <w:rPr>
          <w:spacing w:val="-2"/>
        </w:rPr>
        <w:t> </w:t>
      </w:r>
      <w:r>
        <w:rPr/>
        <w:t>Jouy</w:t>
      </w:r>
      <w:r>
        <w:rPr>
          <w:spacing w:val="-2"/>
        </w:rPr>
        <w:t> </w:t>
      </w:r>
      <w:r>
        <w:rPr/>
        <w:t>was often used as a “primary source,” sometimes quoted directly, and probably</w:t>
      </w:r>
      <w:r>
        <w:rPr>
          <w:spacing w:val="40"/>
        </w:rPr>
        <w:t> </w:t>
      </w:r>
      <w:r>
        <w:rPr/>
        <w:t>many other times exerted informal influence on what was printed. Jouy was not necessarily the most knowledgeable American about Korea, but</w:t>
      </w:r>
      <w:r>
        <w:rPr>
          <w:spacing w:val="40"/>
        </w:rPr>
        <w:t> </w:t>
      </w:r>
      <w:r>
        <w:rPr/>
        <w:t>he was in the right place, at the right time, with the right people.</w:t>
      </w:r>
    </w:p>
    <w:p>
      <w:pPr>
        <w:pStyle w:val="BodyText"/>
        <w:ind w:right="161" w:firstLine="800"/>
        <w:jc w:val="right"/>
      </w:pPr>
      <w:r>
        <w:rPr/>
        <w:t>We</w:t>
      </w:r>
      <w:r>
        <w:rPr>
          <w:spacing w:val="-4"/>
        </w:rPr>
        <w:t> </w:t>
      </w:r>
      <w:r>
        <w:rPr/>
        <w:t>can</w:t>
      </w:r>
      <w:r>
        <w:rPr>
          <w:spacing w:val="-4"/>
        </w:rPr>
        <w:t> </w:t>
      </w:r>
      <w:r>
        <w:rPr/>
        <w:t>conceptualize</w:t>
      </w:r>
      <w:r>
        <w:rPr>
          <w:spacing w:val="-4"/>
        </w:rPr>
        <w:t> </w:t>
      </w:r>
      <w:r>
        <w:rPr/>
        <w:t>a</w:t>
      </w:r>
      <w:r>
        <w:rPr>
          <w:spacing w:val="-4"/>
        </w:rPr>
        <w:t> </w:t>
      </w:r>
      <w:r>
        <w:rPr/>
        <w:t>process</w:t>
      </w:r>
      <w:r>
        <w:rPr>
          <w:spacing w:val="-4"/>
        </w:rPr>
        <w:t> </w:t>
      </w:r>
      <w:r>
        <w:rPr/>
        <w:t>by</w:t>
      </w:r>
      <w:r>
        <w:rPr>
          <w:spacing w:val="-2"/>
        </w:rPr>
        <w:t> </w:t>
      </w:r>
      <w:r>
        <w:rPr/>
        <w:t>which</w:t>
      </w:r>
      <w:r>
        <w:rPr>
          <w:spacing w:val="-3"/>
        </w:rPr>
        <w:t> </w:t>
      </w:r>
      <w:r>
        <w:rPr/>
        <w:t>Jouy’s</w:t>
      </w:r>
      <w:r>
        <w:rPr>
          <w:spacing w:val="-4"/>
        </w:rPr>
        <w:t> </w:t>
      </w:r>
      <w:r>
        <w:rPr/>
        <w:t>impressions</w:t>
      </w:r>
      <w:r>
        <w:rPr>
          <w:spacing w:val="-4"/>
        </w:rPr>
        <w:t> </w:t>
      </w:r>
      <w:r>
        <w:rPr/>
        <w:t>had an outward-ripple effect on the consciousness of what Korea and Koreans meant</w:t>
      </w:r>
      <w:r>
        <w:rPr>
          <w:spacing w:val="80"/>
        </w:rPr>
        <w:t> </w:t>
      </w:r>
      <w:r>
        <w:rPr/>
        <w:t>to</w:t>
      </w:r>
      <w:r>
        <w:rPr>
          <w:spacing w:val="80"/>
        </w:rPr>
        <w:t> </w:t>
      </w:r>
      <w:r>
        <w:rPr/>
        <w:t>educated</w:t>
      </w:r>
      <w:r>
        <w:rPr>
          <w:spacing w:val="80"/>
        </w:rPr>
        <w:t> </w:t>
      </w:r>
      <w:r>
        <w:rPr/>
        <w:t>American</w:t>
      </w:r>
      <w:r>
        <w:rPr>
          <w:spacing w:val="80"/>
        </w:rPr>
        <w:t> </w:t>
      </w:r>
      <w:r>
        <w:rPr/>
        <w:t>circles,</w:t>
      </w:r>
      <w:r>
        <w:rPr>
          <w:spacing w:val="80"/>
        </w:rPr>
        <w:t> </w:t>
      </w:r>
      <w:r>
        <w:rPr/>
        <w:t>influencing</w:t>
      </w:r>
      <w:r>
        <w:rPr>
          <w:spacing w:val="78"/>
        </w:rPr>
        <w:t> </w:t>
      </w:r>
      <w:r>
        <w:rPr/>
        <w:t>their</w:t>
      </w:r>
      <w:r>
        <w:rPr>
          <w:spacing w:val="80"/>
        </w:rPr>
        <w:t> </w:t>
      </w:r>
      <w:r>
        <w:rPr/>
        <w:t>opinions</w:t>
      </w:r>
      <w:r>
        <w:rPr>
          <w:spacing w:val="79"/>
        </w:rPr>
        <w:t> </w:t>
      </w:r>
      <w:r>
        <w:rPr/>
        <w:t>and attitudes</w:t>
      </w:r>
      <w:r>
        <w:rPr>
          <w:spacing w:val="-1"/>
        </w:rPr>
        <w:t> </w:t>
      </w:r>
      <w:r>
        <w:rPr/>
        <w:t>on</w:t>
      </w:r>
      <w:r>
        <w:rPr>
          <w:spacing w:val="-1"/>
        </w:rPr>
        <w:t> </w:t>
      </w:r>
      <w:r>
        <w:rPr/>
        <w:t>Korea,</w:t>
      </w:r>
      <w:r>
        <w:rPr>
          <w:spacing w:val="-1"/>
        </w:rPr>
        <w:t> </w:t>
      </w:r>
      <w:r>
        <w:rPr/>
        <w:t>and in turn leaving</w:t>
      </w:r>
      <w:r>
        <w:rPr>
          <w:spacing w:val="-2"/>
        </w:rPr>
        <w:t> </w:t>
      </w:r>
      <w:r>
        <w:rPr/>
        <w:t>some</w:t>
      </w:r>
      <w:r>
        <w:rPr>
          <w:spacing w:val="-1"/>
        </w:rPr>
        <w:t> </w:t>
      </w:r>
      <w:r>
        <w:rPr/>
        <w:t>impression on foreign policy. For when we consider the 1880s-90s era in U.S.-Korea relations,</w:t>
      </w:r>
    </w:p>
    <w:p>
      <w:pPr>
        <w:pStyle w:val="BodyText"/>
        <w:ind w:right="162"/>
      </w:pPr>
      <w:r>
        <w:rPr/>
        <w:t>a puzzle remains: Why did the U.S. ignore Chosŏn when it was making clear appeals for closer ties? Some even spoke of a U.S. moral obligation to safeguard Korean independence, but it was never to be. Most administrations cited the U.S.’ traditionally neutrality policy. But foreign policy decisions are never monocausal or reducible to slogans. Nor can foreign policy be understood solely by careful readings of the diplomatic correspondence. Inquiring more deeply into figures like Jouy, who exist outside</w:t>
      </w:r>
      <w:r>
        <w:rPr>
          <w:spacing w:val="44"/>
        </w:rPr>
        <w:t>  </w:t>
      </w:r>
      <w:r>
        <w:rPr/>
        <w:t>the</w:t>
      </w:r>
      <w:r>
        <w:rPr>
          <w:spacing w:val="44"/>
        </w:rPr>
        <w:t>  </w:t>
      </w:r>
      <w:r>
        <w:rPr/>
        <w:t>diplomatic</w:t>
      </w:r>
      <w:r>
        <w:rPr>
          <w:spacing w:val="44"/>
        </w:rPr>
        <w:t>  </w:t>
      </w:r>
      <w:r>
        <w:rPr/>
        <w:t>correspondence</w:t>
      </w:r>
      <w:r>
        <w:rPr>
          <w:spacing w:val="44"/>
        </w:rPr>
        <w:t>  </w:t>
      </w:r>
      <w:r>
        <w:rPr/>
        <w:t>on</w:t>
      </w:r>
      <w:r>
        <w:rPr>
          <w:spacing w:val="45"/>
        </w:rPr>
        <w:t>  </w:t>
      </w:r>
      <w:r>
        <w:rPr/>
        <w:t>which</w:t>
      </w:r>
      <w:r>
        <w:rPr>
          <w:spacing w:val="44"/>
        </w:rPr>
        <w:t>  </w:t>
      </w:r>
      <w:r>
        <w:rPr/>
        <w:t>scholarship</w:t>
      </w:r>
      <w:r>
        <w:rPr>
          <w:spacing w:val="45"/>
        </w:rPr>
        <w:t>  </w:t>
      </w:r>
      <w:r>
        <w:rPr>
          <w:spacing w:val="-5"/>
        </w:rPr>
        <w:t>is</w:t>
      </w:r>
    </w:p>
    <w:p>
      <w:pPr>
        <w:pStyle w:val="BodyText"/>
        <w:spacing w:before="4"/>
        <w:ind w:left="0"/>
        <w:jc w:val="left"/>
        <w:rPr>
          <w:sz w:val="12"/>
        </w:rPr>
      </w:pPr>
      <w:r>
        <w:rPr/>
        <mc:AlternateContent>
          <mc:Choice Requires="wps">
            <w:drawing>
              <wp:anchor distT="0" distB="0" distL="0" distR="0" allowOverlap="1" layoutInCell="1" locked="0" behindDoc="1" simplePos="0" relativeHeight="487605760">
                <wp:simplePos x="0" y="0"/>
                <wp:positionH relativeFrom="page">
                  <wp:posOffset>611886</wp:posOffset>
                </wp:positionH>
                <wp:positionV relativeFrom="paragraph">
                  <wp:posOffset>105877</wp:posOffset>
                </wp:positionV>
                <wp:extent cx="1829435" cy="635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8.336787pt;width:144.04pt;height:.47998pt;mso-position-horizontal-relative:page;mso-position-vertical-relative:paragraph;z-index:-15710720;mso-wrap-distance-left:0;mso-wrap-distance-right:0" id="docshape34" filled="true" fillcolor="#000000" stroked="false">
                <v:fill type="solid"/>
                <w10:wrap type="topAndBottom"/>
              </v:rect>
            </w:pict>
          </mc:Fallback>
        </mc:AlternateContent>
      </w:r>
    </w:p>
    <w:p>
      <w:pPr>
        <w:spacing w:before="99"/>
        <w:ind w:left="103" w:right="159" w:firstLine="0"/>
        <w:jc w:val="both"/>
        <w:rPr>
          <w:sz w:val="20"/>
        </w:rPr>
      </w:pPr>
      <w:r>
        <w:rPr>
          <w:sz w:val="20"/>
          <w:vertAlign w:val="superscript"/>
        </w:rPr>
        <w:t>89</w:t>
      </w:r>
      <w:r>
        <w:rPr>
          <w:spacing w:val="40"/>
          <w:sz w:val="20"/>
          <w:vertAlign w:val="baseline"/>
        </w:rPr>
        <w:t> </w:t>
      </w:r>
      <w:r>
        <w:rPr>
          <w:sz w:val="20"/>
          <w:vertAlign w:val="baseline"/>
        </w:rPr>
        <w:t>Horace</w:t>
      </w:r>
      <w:r>
        <w:rPr>
          <w:spacing w:val="-2"/>
          <w:sz w:val="20"/>
          <w:vertAlign w:val="baseline"/>
        </w:rPr>
        <w:t> </w:t>
      </w:r>
      <w:r>
        <w:rPr>
          <w:sz w:val="20"/>
          <w:vertAlign w:val="baseline"/>
        </w:rPr>
        <w:t>Allen</w:t>
      </w:r>
      <w:r>
        <w:rPr>
          <w:spacing w:val="-2"/>
          <w:sz w:val="20"/>
          <w:vertAlign w:val="baseline"/>
        </w:rPr>
        <w:t> </w:t>
      </w:r>
      <w:r>
        <w:rPr>
          <w:sz w:val="20"/>
          <w:vertAlign w:val="baseline"/>
        </w:rPr>
        <w:t>was</w:t>
      </w:r>
      <w:r>
        <w:rPr>
          <w:spacing w:val="-1"/>
          <w:sz w:val="20"/>
          <w:vertAlign w:val="baseline"/>
        </w:rPr>
        <w:t> </w:t>
      </w:r>
      <w:r>
        <w:rPr>
          <w:sz w:val="20"/>
          <w:vertAlign w:val="baseline"/>
        </w:rPr>
        <w:t>in</w:t>
      </w:r>
      <w:r>
        <w:rPr>
          <w:spacing w:val="-2"/>
          <w:sz w:val="20"/>
          <w:vertAlign w:val="baseline"/>
        </w:rPr>
        <w:t> </w:t>
      </w:r>
      <w:r>
        <w:rPr>
          <w:sz w:val="20"/>
          <w:vertAlign w:val="baseline"/>
        </w:rPr>
        <w:t>Washington for</w:t>
      </w:r>
      <w:r>
        <w:rPr>
          <w:spacing w:val="-1"/>
          <w:sz w:val="20"/>
          <w:vertAlign w:val="baseline"/>
        </w:rPr>
        <w:t> </w:t>
      </w:r>
      <w:r>
        <w:rPr>
          <w:sz w:val="20"/>
          <w:vertAlign w:val="baseline"/>
        </w:rPr>
        <w:t>most</w:t>
      </w:r>
      <w:r>
        <w:rPr>
          <w:spacing w:val="-1"/>
          <w:sz w:val="20"/>
          <w:vertAlign w:val="baseline"/>
        </w:rPr>
        <w:t> </w:t>
      </w:r>
      <w:r>
        <w:rPr>
          <w:sz w:val="20"/>
          <w:vertAlign w:val="baseline"/>
        </w:rPr>
        <w:t>of January</w:t>
      </w:r>
      <w:r>
        <w:rPr>
          <w:spacing w:val="-1"/>
          <w:sz w:val="20"/>
          <w:vertAlign w:val="baseline"/>
        </w:rPr>
        <w:t> </w:t>
      </w:r>
      <w:r>
        <w:rPr>
          <w:sz w:val="20"/>
          <w:vertAlign w:val="baseline"/>
        </w:rPr>
        <w:t>1888 to</w:t>
      </w:r>
      <w:r>
        <w:rPr>
          <w:spacing w:val="-1"/>
          <w:sz w:val="20"/>
          <w:vertAlign w:val="baseline"/>
        </w:rPr>
        <w:t> </w:t>
      </w:r>
      <w:r>
        <w:rPr>
          <w:sz w:val="20"/>
          <w:vertAlign w:val="baseline"/>
        </w:rPr>
        <w:t>September 1889, as legation secretary for the new Chosŏn-Korean legation (by early 1889 located at</w:t>
      </w:r>
      <w:r>
        <w:rPr>
          <w:spacing w:val="-1"/>
          <w:sz w:val="20"/>
          <w:vertAlign w:val="baseline"/>
        </w:rPr>
        <w:t> </w:t>
      </w:r>
      <w:r>
        <w:rPr>
          <w:sz w:val="20"/>
          <w:vertAlign w:val="baseline"/>
        </w:rPr>
        <w:t>a</w:t>
      </w:r>
      <w:r>
        <w:rPr>
          <w:spacing w:val="-1"/>
          <w:sz w:val="20"/>
          <w:vertAlign w:val="baseline"/>
        </w:rPr>
        <w:t> </w:t>
      </w:r>
      <w:r>
        <w:rPr>
          <w:sz w:val="20"/>
          <w:vertAlign w:val="baseline"/>
        </w:rPr>
        <w:t>house</w:t>
      </w:r>
      <w:r>
        <w:rPr>
          <w:spacing w:val="-3"/>
          <w:sz w:val="20"/>
          <w:vertAlign w:val="baseline"/>
        </w:rPr>
        <w:t> </w:t>
      </w:r>
      <w:r>
        <w:rPr>
          <w:sz w:val="20"/>
          <w:vertAlign w:val="baseline"/>
        </w:rPr>
        <w:t>on</w:t>
      </w:r>
      <w:r>
        <w:rPr>
          <w:spacing w:val="-1"/>
          <w:sz w:val="20"/>
          <w:vertAlign w:val="baseline"/>
        </w:rPr>
        <w:t> </w:t>
      </w:r>
      <w:r>
        <w:rPr>
          <w:sz w:val="20"/>
          <w:vertAlign w:val="baseline"/>
        </w:rPr>
        <w:t>Logan Circle; the ROK</w:t>
      </w:r>
      <w:r>
        <w:rPr>
          <w:spacing w:val="-1"/>
          <w:sz w:val="20"/>
          <w:vertAlign w:val="baseline"/>
        </w:rPr>
        <w:t> </w:t>
      </w:r>
      <w:r>
        <w:rPr>
          <w:sz w:val="20"/>
          <w:vertAlign w:val="baseline"/>
        </w:rPr>
        <w:t>government bought the</w:t>
      </w:r>
      <w:r>
        <w:rPr>
          <w:spacing w:val="-1"/>
          <w:sz w:val="20"/>
          <w:vertAlign w:val="baseline"/>
        </w:rPr>
        <w:t> </w:t>
      </w:r>
      <w:r>
        <w:rPr>
          <w:sz w:val="20"/>
          <w:vertAlign w:val="baseline"/>
        </w:rPr>
        <w:t>house</w:t>
      </w:r>
      <w:r>
        <w:rPr>
          <w:spacing w:val="-1"/>
          <w:sz w:val="20"/>
          <w:vertAlign w:val="baseline"/>
        </w:rPr>
        <w:t> </w:t>
      </w:r>
      <w:r>
        <w:rPr>
          <w:sz w:val="20"/>
          <w:vertAlign w:val="baseline"/>
        </w:rPr>
        <w:t>in</w:t>
      </w:r>
      <w:r>
        <w:rPr>
          <w:spacing w:val="-1"/>
          <w:sz w:val="20"/>
          <w:vertAlign w:val="baseline"/>
        </w:rPr>
        <w:t> </w:t>
      </w:r>
      <w:r>
        <w:rPr>
          <w:sz w:val="20"/>
          <w:vertAlign w:val="baseline"/>
        </w:rPr>
        <w:t>2012 and it is now a museum). Allen is a leading contender for ‘Korea expertise’ in Washington, and sold/donated items to the Smithsonian but was never a “Smithsonian man” like Jouy or even Bernadou. Allen and Jouy had seen</w:t>
      </w:r>
      <w:r>
        <w:rPr>
          <w:spacing w:val="40"/>
          <w:sz w:val="20"/>
          <w:vertAlign w:val="baseline"/>
        </w:rPr>
        <w:t> </w:t>
      </w:r>
      <w:r>
        <w:rPr>
          <w:sz w:val="20"/>
          <w:vertAlign w:val="baseline"/>
        </w:rPr>
        <w:t>different “Koreas.” Allen exceeded Jouy in knowledge of things “Seoul” and in political connections. Kwon, </w:t>
      </w:r>
      <w:r>
        <w:rPr>
          <w:i/>
          <w:sz w:val="20"/>
          <w:vertAlign w:val="baseline"/>
        </w:rPr>
        <w:t>Providence and Politics</w:t>
      </w:r>
      <w:r>
        <w:rPr>
          <w:sz w:val="20"/>
          <w:vertAlign w:val="baseline"/>
        </w:rPr>
        <w:t>, 83; Harrington, </w:t>
      </w:r>
      <w:r>
        <w:rPr>
          <w:i/>
          <w:sz w:val="20"/>
          <w:vertAlign w:val="baseline"/>
        </w:rPr>
        <w:t>God,</w:t>
      </w:r>
      <w:r>
        <w:rPr>
          <w:i/>
          <w:sz w:val="20"/>
          <w:vertAlign w:val="baseline"/>
        </w:rPr>
        <w:t> Mammon, and the Japanese</w:t>
      </w:r>
      <w:r>
        <w:rPr>
          <w:sz w:val="20"/>
          <w:vertAlign w:val="baseline"/>
        </w:rPr>
        <w:t>, 86. Oppenheim writes on the exiles’ roles at the Smithsonian, e.g., briefly employing Philip Jaisohn in mid-1888. Sŏ Kwang-bŏm had Smithsonian ties longer but his exact role is elusive. Oppenheim, </w:t>
      </w:r>
      <w:r>
        <w:rPr>
          <w:i/>
          <w:sz w:val="20"/>
          <w:vertAlign w:val="baseline"/>
        </w:rPr>
        <w:t>An Asian</w:t>
      </w:r>
      <w:r>
        <w:rPr>
          <w:i/>
          <w:sz w:val="20"/>
          <w:vertAlign w:val="baseline"/>
        </w:rPr>
        <w:t> Frontier</w:t>
      </w:r>
      <w:r>
        <w:rPr>
          <w:sz w:val="20"/>
          <w:vertAlign w:val="baseline"/>
        </w:rPr>
        <w:t>, 54-61.</w:t>
      </w:r>
    </w:p>
    <w:p>
      <w:pPr>
        <w:spacing w:after="0"/>
        <w:jc w:val="both"/>
        <w:rPr>
          <w:sz w:val="20"/>
        </w:rPr>
        <w:sectPr>
          <w:pgSz w:w="8510" w:h="12760"/>
          <w:pgMar w:header="699" w:footer="705" w:top="1140" w:bottom="900" w:left="860" w:right="800"/>
        </w:sectPr>
      </w:pPr>
    </w:p>
    <w:p>
      <w:pPr>
        <w:pStyle w:val="BodyText"/>
        <w:spacing w:before="99"/>
      </w:pPr>
      <w:r>
        <w:rPr/>
        <w:t>traditionally</w:t>
      </w:r>
      <w:r>
        <w:rPr>
          <w:spacing w:val="-10"/>
        </w:rPr>
        <w:t> </w:t>
      </w:r>
      <w:r>
        <w:rPr/>
        <w:t>based,</w:t>
      </w:r>
      <w:r>
        <w:rPr>
          <w:spacing w:val="-5"/>
        </w:rPr>
        <w:t> </w:t>
      </w:r>
      <w:r>
        <w:rPr/>
        <w:t>may</w:t>
      </w:r>
      <w:r>
        <w:rPr>
          <w:spacing w:val="-6"/>
        </w:rPr>
        <w:t> </w:t>
      </w:r>
      <w:r>
        <w:rPr/>
        <w:t>generate</w:t>
      </w:r>
      <w:r>
        <w:rPr>
          <w:spacing w:val="-7"/>
        </w:rPr>
        <w:t> </w:t>
      </w:r>
      <w:r>
        <w:rPr/>
        <w:t>new</w:t>
      </w:r>
      <w:r>
        <w:rPr>
          <w:spacing w:val="-7"/>
        </w:rPr>
        <w:t> </w:t>
      </w:r>
      <w:r>
        <w:rPr/>
        <w:t>insights</w:t>
      </w:r>
      <w:r>
        <w:rPr>
          <w:spacing w:val="-7"/>
        </w:rPr>
        <w:t> </w:t>
      </w:r>
      <w:r>
        <w:rPr/>
        <w:t>into</w:t>
      </w:r>
      <w:r>
        <w:rPr>
          <w:spacing w:val="-7"/>
        </w:rPr>
        <w:t> </w:t>
      </w:r>
      <w:r>
        <w:rPr/>
        <w:t>these</w:t>
      </w:r>
      <w:r>
        <w:rPr>
          <w:spacing w:val="-7"/>
        </w:rPr>
        <w:t> </w:t>
      </w:r>
      <w:r>
        <w:rPr>
          <w:spacing w:val="-2"/>
        </w:rPr>
        <w:t>decisions.</w:t>
      </w:r>
    </w:p>
    <w:p>
      <w:pPr>
        <w:pStyle w:val="BodyText"/>
        <w:spacing w:before="1"/>
        <w:ind w:right="162" w:firstLine="800"/>
      </w:pPr>
      <w:r>
        <w:rPr/>
        <w:t>Finally, when considering his role as a scholar who arrived as part of the entourage of America’s first ambassador to Korea, it is worth reflecting on Jouy’s symbolic presence. The U.S. State Department</w:t>
      </w:r>
      <w:r>
        <w:rPr>
          <w:spacing w:val="40"/>
        </w:rPr>
        <w:t> </w:t>
      </w:r>
      <w:r>
        <w:rPr/>
        <w:t>refused a salary for Minister Foote’s secretary, repeatedly delayed payment for the U.S. legation building, and responded to Foote’s letters sluggishly. This was clearly neglect. And yet present at the U.S. legation was a scholar from the leading museum in America. What does this say about U.S. priorities in the 1880s and early U.S.-Korea relations?</w:t>
      </w:r>
    </w:p>
    <w:p>
      <w:pPr>
        <w:pStyle w:val="BodyText"/>
        <w:spacing w:before="1"/>
        <w:ind w:right="161" w:firstLine="800"/>
      </w:pPr>
      <w:r>
        <w:rPr/>
        <w:t>Jouy’s active influence on U.S. perceptions of Korea lasted only</w:t>
      </w:r>
      <w:r>
        <w:rPr>
          <w:spacing w:val="40"/>
        </w:rPr>
        <w:t> </w:t>
      </w:r>
      <w:r>
        <w:rPr/>
        <w:t>a few years. For one thing, Smithsonian demands diverted him from his focus on Korea.</w:t>
      </w:r>
      <w:r>
        <w:rPr>
          <w:spacing w:val="-14"/>
        </w:rPr>
        <w:t> </w:t>
      </w:r>
      <w:r>
        <w:rPr>
          <w:vertAlign w:val="superscript"/>
        </w:rPr>
        <w:t>90</w:t>
      </w:r>
      <w:r>
        <w:rPr>
          <w:vertAlign w:val="baseline"/>
        </w:rPr>
        <w:t> Believing he had many years to write, he worked slowly.</w:t>
      </w:r>
      <w:r>
        <w:rPr>
          <w:spacing w:val="-14"/>
          <w:vertAlign w:val="baseline"/>
        </w:rPr>
        <w:t> </w:t>
      </w:r>
      <w:r>
        <w:rPr>
          <w:vertAlign w:val="superscript"/>
        </w:rPr>
        <w:t>91</w:t>
      </w:r>
      <w:r>
        <w:rPr>
          <w:vertAlign w:val="baseline"/>
        </w:rPr>
        <w:t> Although lingering influence continued, a firm bookend on Jouy’s active influence on Korean matters can be fixed to late 1890, when he fell ill with tuberculosis.</w:t>
      </w:r>
    </w:p>
    <w:p>
      <w:pPr>
        <w:pStyle w:val="BodyText"/>
        <w:ind w:left="0"/>
        <w:jc w:val="left"/>
      </w:pPr>
    </w:p>
    <w:p>
      <w:pPr>
        <w:pStyle w:val="Heading1"/>
      </w:pPr>
      <w:r>
        <w:rPr/>
        <w:t>Early</w:t>
      </w:r>
      <w:r>
        <w:rPr>
          <w:spacing w:val="-6"/>
        </w:rPr>
        <w:t> </w:t>
      </w:r>
      <w:r>
        <w:rPr>
          <w:spacing w:val="-2"/>
        </w:rPr>
        <w:t>death</w:t>
      </w:r>
    </w:p>
    <w:p>
      <w:pPr>
        <w:pStyle w:val="BodyText"/>
        <w:spacing w:before="11"/>
        <w:ind w:left="0"/>
        <w:jc w:val="left"/>
        <w:rPr>
          <w:b/>
          <w:sz w:val="21"/>
        </w:rPr>
      </w:pPr>
    </w:p>
    <w:p>
      <w:pPr>
        <w:pStyle w:val="BodyText"/>
        <w:ind w:right="161"/>
      </w:pPr>
      <w:r>
        <w:rPr/>
        <w:t>Jouy suffered from tuberculosis for several years. He and Marion</w:t>
      </w:r>
      <w:r>
        <w:rPr>
          <w:spacing w:val="40"/>
        </w:rPr>
        <w:t> </w:t>
      </w:r>
      <w:r>
        <w:rPr/>
        <w:t>relocated</w:t>
      </w:r>
      <w:r>
        <w:rPr>
          <w:spacing w:val="-3"/>
        </w:rPr>
        <w:t> </w:t>
      </w:r>
      <w:r>
        <w:rPr/>
        <w:t>to</w:t>
      </w:r>
      <w:r>
        <w:rPr>
          <w:spacing w:val="-4"/>
        </w:rPr>
        <w:t> </w:t>
      </w:r>
      <w:r>
        <w:rPr/>
        <w:t>Arizona,</w:t>
      </w:r>
      <w:r>
        <w:rPr>
          <w:spacing w:val="-3"/>
        </w:rPr>
        <w:t> </w:t>
      </w:r>
      <w:r>
        <w:rPr/>
        <w:t>hoping</w:t>
      </w:r>
      <w:r>
        <w:rPr>
          <w:spacing w:val="-3"/>
        </w:rPr>
        <w:t> </w:t>
      </w:r>
      <w:r>
        <w:rPr/>
        <w:t>the</w:t>
      </w:r>
      <w:r>
        <w:rPr>
          <w:spacing w:val="-1"/>
        </w:rPr>
        <w:t> </w:t>
      </w:r>
      <w:r>
        <w:rPr/>
        <w:t>favorable</w:t>
      </w:r>
      <w:r>
        <w:rPr>
          <w:spacing w:val="-4"/>
        </w:rPr>
        <w:t> </w:t>
      </w:r>
      <w:r>
        <w:rPr/>
        <w:t>climate</w:t>
      </w:r>
      <w:r>
        <w:rPr>
          <w:spacing w:val="-2"/>
        </w:rPr>
        <w:t> </w:t>
      </w:r>
      <w:r>
        <w:rPr/>
        <w:t>would</w:t>
      </w:r>
      <w:r>
        <w:rPr>
          <w:spacing w:val="-3"/>
        </w:rPr>
        <w:t> </w:t>
      </w:r>
      <w:r>
        <w:rPr/>
        <w:t>help. From</w:t>
      </w:r>
      <w:r>
        <w:rPr>
          <w:spacing w:val="-4"/>
        </w:rPr>
        <w:t> </w:t>
      </w:r>
      <w:r>
        <w:rPr/>
        <w:t>1890 to 1893 he often showed signs of recovery. His struggle with tuberculosis and</w:t>
      </w:r>
      <w:r>
        <w:rPr>
          <w:spacing w:val="-2"/>
        </w:rPr>
        <w:t> </w:t>
      </w:r>
      <w:r>
        <w:rPr/>
        <w:t>the</w:t>
      </w:r>
      <w:r>
        <w:rPr>
          <w:spacing w:val="-1"/>
        </w:rPr>
        <w:t> </w:t>
      </w:r>
      <w:r>
        <w:rPr/>
        <w:t>move</w:t>
      </w:r>
      <w:r>
        <w:rPr>
          <w:spacing w:val="-3"/>
        </w:rPr>
        <w:t> </w:t>
      </w:r>
      <w:r>
        <w:rPr/>
        <w:t>to</w:t>
      </w:r>
      <w:r>
        <w:rPr>
          <w:spacing w:val="-2"/>
        </w:rPr>
        <w:t> </w:t>
      </w:r>
      <w:r>
        <w:rPr/>
        <w:t>Arizona meant</w:t>
      </w:r>
      <w:r>
        <w:rPr>
          <w:spacing w:val="-2"/>
        </w:rPr>
        <w:t> </w:t>
      </w:r>
      <w:r>
        <w:rPr/>
        <w:t>that</w:t>
      </w:r>
      <w:r>
        <w:rPr>
          <w:spacing w:val="-1"/>
        </w:rPr>
        <w:t> </w:t>
      </w:r>
      <w:r>
        <w:rPr/>
        <w:t>Korea-related</w:t>
      </w:r>
      <w:r>
        <w:rPr>
          <w:spacing w:val="-2"/>
        </w:rPr>
        <w:t> </w:t>
      </w:r>
      <w:r>
        <w:rPr/>
        <w:t>work</w:t>
      </w:r>
      <w:r>
        <w:rPr>
          <w:spacing w:val="-2"/>
        </w:rPr>
        <w:t> </w:t>
      </w:r>
      <w:r>
        <w:rPr/>
        <w:t>and</w:t>
      </w:r>
      <w:r>
        <w:rPr>
          <w:spacing w:val="-2"/>
        </w:rPr>
        <w:t> </w:t>
      </w:r>
      <w:r>
        <w:rPr/>
        <w:t>Korea-related conversations with journalists, academics, and other influential Washington types were no longer possible for the time being.</w:t>
      </w:r>
    </w:p>
    <w:p>
      <w:pPr>
        <w:pStyle w:val="BodyText"/>
        <w:ind w:right="160" w:firstLine="800"/>
      </w:pPr>
      <w:r>
        <w:rPr/>
        <w:t>Jouy continued fieldwork in Arizona and Mexico during periods of good health. The Smithsonian again praised “the excellent quality of</w:t>
      </w:r>
      <w:r>
        <w:rPr>
          <w:spacing w:val="80"/>
        </w:rPr>
        <w:t> </w:t>
      </w:r>
      <w:r>
        <w:rPr/>
        <w:t>his collections and of his field observations.” A colleague wrote of his early-1890s work: “Though sadly handicapped by failing health, Mr. Jouy’s love of his favorite pursuit [ornithology] showed no diminution.” During these years in Arizona and Mexico, Jouy was “helped by his faithful wife who shared the hardships and privations” of fieldwork.</w:t>
      </w:r>
      <w:r>
        <w:rPr>
          <w:vertAlign w:val="superscript"/>
        </w:rPr>
        <w:t>92</w:t>
      </w:r>
      <w:r>
        <w:rPr>
          <w:spacing w:val="40"/>
          <w:vertAlign w:val="baseline"/>
        </w:rPr>
        <w:t> </w:t>
      </w:r>
      <w:r>
        <w:rPr>
          <w:vertAlign w:val="baseline"/>
        </w:rPr>
        <w:t>In early 1891, he undertook an expedition to Guayamas on Mexico’s Pacific coast</w:t>
      </w:r>
      <w:r>
        <w:rPr>
          <w:spacing w:val="14"/>
          <w:vertAlign w:val="baseline"/>
        </w:rPr>
        <w:t> </w:t>
      </w:r>
      <w:r>
        <w:rPr>
          <w:vertAlign w:val="baseline"/>
        </w:rPr>
        <w:t>and</w:t>
      </w:r>
      <w:r>
        <w:rPr>
          <w:spacing w:val="14"/>
          <w:vertAlign w:val="baseline"/>
        </w:rPr>
        <w:t> </w:t>
      </w:r>
      <w:r>
        <w:rPr>
          <w:vertAlign w:val="baseline"/>
        </w:rPr>
        <w:t>elsewhere</w:t>
      </w:r>
      <w:r>
        <w:rPr>
          <w:spacing w:val="13"/>
          <w:vertAlign w:val="baseline"/>
        </w:rPr>
        <w:t> </w:t>
      </w:r>
      <w:r>
        <w:rPr>
          <w:vertAlign w:val="baseline"/>
        </w:rPr>
        <w:t>in</w:t>
      </w:r>
      <w:r>
        <w:rPr>
          <w:spacing w:val="14"/>
          <w:vertAlign w:val="baseline"/>
        </w:rPr>
        <w:t> </w:t>
      </w:r>
      <w:r>
        <w:rPr>
          <w:vertAlign w:val="baseline"/>
        </w:rPr>
        <w:t>Mexico</w:t>
      </w:r>
      <w:r>
        <w:rPr>
          <w:spacing w:val="14"/>
          <w:vertAlign w:val="baseline"/>
        </w:rPr>
        <w:t> </w:t>
      </w:r>
      <w:r>
        <w:rPr>
          <w:vertAlign w:val="baseline"/>
        </w:rPr>
        <w:t>later</w:t>
      </w:r>
      <w:r>
        <w:rPr>
          <w:spacing w:val="14"/>
          <w:vertAlign w:val="baseline"/>
        </w:rPr>
        <w:t> </w:t>
      </w:r>
      <w:r>
        <w:rPr>
          <w:vertAlign w:val="baseline"/>
        </w:rPr>
        <w:t>that</w:t>
      </w:r>
      <w:r>
        <w:rPr>
          <w:spacing w:val="14"/>
          <w:vertAlign w:val="baseline"/>
        </w:rPr>
        <w:t> </w:t>
      </w:r>
      <w:r>
        <w:rPr>
          <w:vertAlign w:val="baseline"/>
        </w:rPr>
        <w:t>year.</w:t>
      </w:r>
      <w:r>
        <w:rPr>
          <w:spacing w:val="14"/>
          <w:vertAlign w:val="baseline"/>
        </w:rPr>
        <w:t> </w:t>
      </w:r>
      <w:r>
        <w:rPr>
          <w:vertAlign w:val="baseline"/>
        </w:rPr>
        <w:t>In</w:t>
      </w:r>
      <w:r>
        <w:rPr>
          <w:spacing w:val="13"/>
          <w:vertAlign w:val="baseline"/>
        </w:rPr>
        <w:t> </w:t>
      </w:r>
      <w:r>
        <w:rPr>
          <w:vertAlign w:val="baseline"/>
        </w:rPr>
        <w:t>1892,</w:t>
      </w:r>
      <w:r>
        <w:rPr>
          <w:spacing w:val="14"/>
          <w:vertAlign w:val="baseline"/>
        </w:rPr>
        <w:t> </w:t>
      </w:r>
      <w:r>
        <w:rPr>
          <w:vertAlign w:val="baseline"/>
        </w:rPr>
        <w:t>at</w:t>
      </w:r>
      <w:r>
        <w:rPr>
          <w:spacing w:val="14"/>
          <w:vertAlign w:val="baseline"/>
        </w:rPr>
        <w:t> </w:t>
      </w:r>
      <w:r>
        <w:rPr>
          <w:vertAlign w:val="baseline"/>
        </w:rPr>
        <w:t>Lake</w:t>
      </w:r>
      <w:r>
        <w:rPr>
          <w:spacing w:val="13"/>
          <w:vertAlign w:val="baseline"/>
        </w:rPr>
        <w:t> </w:t>
      </w:r>
      <w:r>
        <w:rPr>
          <w:spacing w:val="-2"/>
          <w:vertAlign w:val="baseline"/>
        </w:rPr>
        <w:t>Chapala,</w:t>
      </w:r>
    </w:p>
    <w:p>
      <w:pPr>
        <w:pStyle w:val="BodyText"/>
        <w:spacing w:before="3"/>
        <w:ind w:left="0"/>
        <w:jc w:val="left"/>
        <w:rPr>
          <w:sz w:val="24"/>
        </w:rPr>
      </w:pPr>
      <w:r>
        <w:rPr/>
        <mc:AlternateContent>
          <mc:Choice Requires="wps">
            <w:drawing>
              <wp:anchor distT="0" distB="0" distL="0" distR="0" allowOverlap="1" layoutInCell="1" locked="0" behindDoc="1" simplePos="0" relativeHeight="487606272">
                <wp:simplePos x="0" y="0"/>
                <wp:positionH relativeFrom="page">
                  <wp:posOffset>611886</wp:posOffset>
                </wp:positionH>
                <wp:positionV relativeFrom="paragraph">
                  <wp:posOffset>192989</wp:posOffset>
                </wp:positionV>
                <wp:extent cx="1829435" cy="635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5.196006pt;width:144.04pt;height:.48001pt;mso-position-horizontal-relative:page;mso-position-vertical-relative:paragraph;z-index:-15710208;mso-wrap-distance-left:0;mso-wrap-distance-right:0" id="docshape35" filled="true" fillcolor="#000000" stroked="false">
                <v:fill type="solid"/>
                <w10:wrap type="topAndBottom"/>
              </v:rect>
            </w:pict>
          </mc:Fallback>
        </mc:AlternateContent>
      </w:r>
    </w:p>
    <w:p>
      <w:pPr>
        <w:spacing w:before="99"/>
        <w:ind w:left="103" w:right="160" w:firstLine="0"/>
        <w:jc w:val="both"/>
        <w:rPr>
          <w:sz w:val="20"/>
        </w:rPr>
      </w:pPr>
      <w:r>
        <w:rPr>
          <w:sz w:val="20"/>
          <w:vertAlign w:val="superscript"/>
        </w:rPr>
        <w:t>90</w:t>
      </w:r>
      <w:r>
        <w:rPr>
          <w:spacing w:val="40"/>
          <w:sz w:val="20"/>
          <w:vertAlign w:val="baseline"/>
        </w:rPr>
        <w:t> </w:t>
      </w:r>
      <w:r>
        <w:rPr>
          <w:sz w:val="20"/>
          <w:vertAlign w:val="baseline"/>
        </w:rPr>
        <w:t>Jouy was assigned in 1889 to the Department of Mollusks.</w:t>
      </w:r>
      <w:r>
        <w:rPr>
          <w:spacing w:val="40"/>
          <w:sz w:val="20"/>
          <w:vertAlign w:val="baseline"/>
        </w:rPr>
        <w:t> </w:t>
      </w:r>
      <w:r>
        <w:rPr>
          <w:i/>
          <w:sz w:val="20"/>
          <w:vertAlign w:val="baseline"/>
        </w:rPr>
        <w:t>Annual Report</w:t>
      </w:r>
      <w:r>
        <w:rPr>
          <w:i/>
          <w:sz w:val="20"/>
          <w:vertAlign w:val="baseline"/>
        </w:rPr>
        <w:t> 1889</w:t>
      </w:r>
      <w:r>
        <w:rPr>
          <w:sz w:val="20"/>
          <w:vertAlign w:val="baseline"/>
        </w:rPr>
        <w:t>, 371.</w:t>
      </w:r>
    </w:p>
    <w:p>
      <w:pPr>
        <w:spacing w:before="0"/>
        <w:ind w:left="103" w:right="162" w:firstLine="0"/>
        <w:jc w:val="both"/>
        <w:rPr>
          <w:sz w:val="20"/>
        </w:rPr>
      </w:pPr>
      <w:r>
        <w:rPr>
          <w:sz w:val="20"/>
          <w:vertAlign w:val="superscript"/>
        </w:rPr>
        <w:t>91</w:t>
      </w:r>
      <w:r>
        <w:rPr>
          <w:sz w:val="20"/>
          <w:vertAlign w:val="baseline"/>
        </w:rPr>
        <w:t> In mid-1888, Jouy told Washington journalist Frank G. Carpenter he was “preparing a book” on Korea. Carpenter, “Actors and Writers.”</w:t>
      </w:r>
    </w:p>
    <w:p>
      <w:pPr>
        <w:spacing w:before="0"/>
        <w:ind w:left="103" w:right="162" w:firstLine="0"/>
        <w:jc w:val="both"/>
        <w:rPr>
          <w:sz w:val="20"/>
        </w:rPr>
      </w:pPr>
      <w:r>
        <w:rPr>
          <w:sz w:val="20"/>
          <w:vertAlign w:val="superscript"/>
        </w:rPr>
        <w:t>92</w:t>
      </w:r>
      <w:r>
        <w:rPr>
          <w:sz w:val="20"/>
          <w:vertAlign w:val="baseline"/>
        </w:rPr>
        <w:t> </w:t>
      </w:r>
      <w:r>
        <w:rPr>
          <w:i/>
          <w:sz w:val="20"/>
          <w:vertAlign w:val="baseline"/>
        </w:rPr>
        <w:t>Annual Report 1892</w:t>
      </w:r>
      <w:r>
        <w:rPr>
          <w:sz w:val="20"/>
          <w:vertAlign w:val="baseline"/>
        </w:rPr>
        <w:t>, 156; “Jouy on Central Mexican Birds,” </w:t>
      </w:r>
      <w:r>
        <w:rPr>
          <w:i/>
          <w:sz w:val="20"/>
          <w:vertAlign w:val="baseline"/>
        </w:rPr>
        <w:t>The Auk: A</w:t>
      </w:r>
      <w:r>
        <w:rPr>
          <w:i/>
          <w:sz w:val="20"/>
          <w:vertAlign w:val="baseline"/>
        </w:rPr>
        <w:t> Quarterly Journal of Ornithology </w:t>
      </w:r>
      <w:r>
        <w:rPr>
          <w:sz w:val="20"/>
          <w:vertAlign w:val="baseline"/>
        </w:rPr>
        <w:t>XI, no iii, 1894:</w:t>
      </w:r>
      <w:r>
        <w:rPr>
          <w:spacing w:val="40"/>
          <w:sz w:val="20"/>
          <w:vertAlign w:val="baseline"/>
        </w:rPr>
        <w:t> </w:t>
      </w:r>
      <w:r>
        <w:rPr>
          <w:sz w:val="20"/>
          <w:vertAlign w:val="baseline"/>
        </w:rPr>
        <w:t>246;</w:t>
      </w:r>
      <w:r>
        <w:rPr>
          <w:spacing w:val="40"/>
          <w:sz w:val="20"/>
          <w:vertAlign w:val="baseline"/>
        </w:rPr>
        <w:t> </w:t>
      </w:r>
      <w:r>
        <w:rPr>
          <w:sz w:val="20"/>
          <w:vertAlign w:val="baseline"/>
        </w:rPr>
        <w:t>“Obituary for Pierre Louis Jouy,” 263.</w:t>
      </w:r>
    </w:p>
    <w:p>
      <w:pPr>
        <w:spacing w:after="0"/>
        <w:jc w:val="both"/>
        <w:rPr>
          <w:sz w:val="20"/>
        </w:rPr>
        <w:sectPr>
          <w:pgSz w:w="8510" w:h="12760"/>
          <w:pgMar w:header="699" w:footer="705" w:top="1140" w:bottom="900" w:left="860" w:right="800"/>
        </w:sectPr>
      </w:pPr>
    </w:p>
    <w:p>
      <w:pPr>
        <w:pStyle w:val="BodyText"/>
        <w:spacing w:before="99"/>
        <w:ind w:right="161"/>
      </w:pPr>
      <w:r>
        <w:rPr/>
        <w:t>Mexico, he collected “an especially excellent series of vampire bats,” again supplementing his naturalist work with pottery.</w:t>
      </w:r>
      <w:r>
        <w:rPr>
          <w:vertAlign w:val="superscript"/>
        </w:rPr>
        <w:t>93</w:t>
      </w:r>
    </w:p>
    <w:p>
      <w:pPr>
        <w:pStyle w:val="BodyText"/>
        <w:spacing w:before="1"/>
        <w:ind w:right="160" w:firstLine="800"/>
      </w:pPr>
      <w:r>
        <w:rPr/>
        <w:t>Jouy’s</w:t>
      </w:r>
      <w:r>
        <w:rPr>
          <w:spacing w:val="-2"/>
        </w:rPr>
        <w:t> </w:t>
      </w:r>
      <w:r>
        <w:rPr/>
        <w:t>condition</w:t>
      </w:r>
      <w:r>
        <w:rPr>
          <w:spacing w:val="-1"/>
        </w:rPr>
        <w:t> </w:t>
      </w:r>
      <w:r>
        <w:rPr/>
        <w:t>turned</w:t>
      </w:r>
      <w:r>
        <w:rPr>
          <w:spacing w:val="-1"/>
        </w:rPr>
        <w:t> </w:t>
      </w:r>
      <w:r>
        <w:rPr/>
        <w:t>for</w:t>
      </w:r>
      <w:r>
        <w:rPr>
          <w:spacing w:val="-3"/>
        </w:rPr>
        <w:t> </w:t>
      </w:r>
      <w:r>
        <w:rPr/>
        <w:t>the</w:t>
      </w:r>
      <w:r>
        <w:rPr>
          <w:spacing w:val="-2"/>
        </w:rPr>
        <w:t> </w:t>
      </w:r>
      <w:r>
        <w:rPr/>
        <w:t>worse</w:t>
      </w:r>
      <w:r>
        <w:rPr>
          <w:spacing w:val="-4"/>
        </w:rPr>
        <w:t> </w:t>
      </w:r>
      <w:r>
        <w:rPr/>
        <w:t>in</w:t>
      </w:r>
      <w:r>
        <w:rPr>
          <w:spacing w:val="-4"/>
        </w:rPr>
        <w:t> </w:t>
      </w:r>
      <w:r>
        <w:rPr/>
        <w:t>mid-1893,</w:t>
      </w:r>
      <w:r>
        <w:rPr>
          <w:spacing w:val="-3"/>
        </w:rPr>
        <w:t> </w:t>
      </w:r>
      <w:r>
        <w:rPr/>
        <w:t>and</w:t>
      </w:r>
      <w:r>
        <w:rPr>
          <w:spacing w:val="-3"/>
        </w:rPr>
        <w:t> </w:t>
      </w:r>
      <w:r>
        <w:rPr/>
        <w:t>he</w:t>
      </w:r>
      <w:r>
        <w:rPr>
          <w:spacing w:val="-9"/>
        </w:rPr>
        <w:t> </w:t>
      </w:r>
      <w:r>
        <w:rPr/>
        <w:t>died</w:t>
      </w:r>
      <w:r>
        <w:rPr>
          <w:spacing w:val="-7"/>
        </w:rPr>
        <w:t> </w:t>
      </w:r>
      <w:r>
        <w:rPr/>
        <w:t>in Arizona in March 1894, age 38.</w:t>
      </w:r>
      <w:r>
        <w:rPr>
          <w:vertAlign w:val="superscript"/>
        </w:rPr>
        <w:t>94</w:t>
      </w:r>
      <w:r>
        <w:rPr>
          <w:spacing w:val="29"/>
          <w:vertAlign w:val="baseline"/>
        </w:rPr>
        <w:t> </w:t>
      </w:r>
      <w:r>
        <w:rPr>
          <w:vertAlign w:val="baseline"/>
        </w:rPr>
        <w:t>Stejneger wrote an obituary and tribute to his deceased friend in the leading ornithology journal.</w:t>
      </w:r>
      <w:r>
        <w:rPr>
          <w:vertAlign w:val="superscript"/>
        </w:rPr>
        <w:t>95</w:t>
      </w:r>
      <w:r>
        <w:rPr>
          <w:spacing w:val="28"/>
          <w:vertAlign w:val="baseline"/>
        </w:rPr>
        <w:t> </w:t>
      </w:r>
      <w:r>
        <w:rPr>
          <w:vertAlign w:val="baseline"/>
        </w:rPr>
        <w:t>Jouy’s remains were</w:t>
      </w:r>
      <w:r>
        <w:rPr>
          <w:spacing w:val="-3"/>
          <w:vertAlign w:val="baseline"/>
        </w:rPr>
        <w:t> </w:t>
      </w:r>
      <w:r>
        <w:rPr>
          <w:vertAlign w:val="baseline"/>
        </w:rPr>
        <w:t>returned</w:t>
      </w:r>
      <w:r>
        <w:rPr>
          <w:spacing w:val="-4"/>
          <w:vertAlign w:val="baseline"/>
        </w:rPr>
        <w:t> </w:t>
      </w:r>
      <w:r>
        <w:rPr>
          <w:vertAlign w:val="baseline"/>
        </w:rPr>
        <w:t>to</w:t>
      </w:r>
      <w:r>
        <w:rPr>
          <w:spacing w:val="-3"/>
          <w:vertAlign w:val="baseline"/>
        </w:rPr>
        <w:t> </w:t>
      </w:r>
      <w:r>
        <w:rPr>
          <w:vertAlign w:val="baseline"/>
        </w:rPr>
        <w:t>Washington</w:t>
      </w:r>
      <w:r>
        <w:rPr>
          <w:spacing w:val="-3"/>
          <w:vertAlign w:val="baseline"/>
        </w:rPr>
        <w:t> </w:t>
      </w:r>
      <w:r>
        <w:rPr>
          <w:vertAlign w:val="baseline"/>
        </w:rPr>
        <w:t>for</w:t>
      </w:r>
      <w:r>
        <w:rPr>
          <w:spacing w:val="-4"/>
          <w:vertAlign w:val="baseline"/>
        </w:rPr>
        <w:t> </w:t>
      </w:r>
      <w:r>
        <w:rPr>
          <w:vertAlign w:val="baseline"/>
        </w:rPr>
        <w:t>interment in</w:t>
      </w:r>
      <w:r>
        <w:rPr>
          <w:spacing w:val="-3"/>
          <w:vertAlign w:val="baseline"/>
        </w:rPr>
        <w:t> </w:t>
      </w:r>
      <w:r>
        <w:rPr>
          <w:vertAlign w:val="baseline"/>
        </w:rPr>
        <w:t>his</w:t>
      </w:r>
      <w:r>
        <w:rPr>
          <w:spacing w:val="-4"/>
          <w:vertAlign w:val="baseline"/>
        </w:rPr>
        <w:t> </w:t>
      </w:r>
      <w:r>
        <w:rPr>
          <w:vertAlign w:val="baseline"/>
        </w:rPr>
        <w:t>hometown</w:t>
      </w:r>
      <w:r>
        <w:rPr>
          <w:spacing w:val="-3"/>
          <w:vertAlign w:val="baseline"/>
        </w:rPr>
        <w:t> </w:t>
      </w:r>
      <w:r>
        <w:rPr>
          <w:vertAlign w:val="baseline"/>
        </w:rPr>
        <w:t>cemetery.</w:t>
      </w:r>
      <w:r>
        <w:rPr>
          <w:spacing w:val="-2"/>
          <w:vertAlign w:val="baseline"/>
        </w:rPr>
        <w:t> </w:t>
      </w:r>
      <w:r>
        <w:rPr>
          <w:vertAlign w:val="baseline"/>
        </w:rPr>
        <w:t>His journey</w:t>
      </w:r>
      <w:r>
        <w:rPr>
          <w:spacing w:val="-1"/>
          <w:vertAlign w:val="baseline"/>
        </w:rPr>
        <w:t> </w:t>
      </w:r>
      <w:r>
        <w:rPr>
          <w:vertAlign w:val="baseline"/>
        </w:rPr>
        <w:t>ended</w:t>
      </w:r>
      <w:r>
        <w:rPr>
          <w:spacing w:val="-2"/>
          <w:vertAlign w:val="baseline"/>
        </w:rPr>
        <w:t> </w:t>
      </w:r>
      <w:r>
        <w:rPr>
          <w:vertAlign w:val="baseline"/>
        </w:rPr>
        <w:t>near</w:t>
      </w:r>
      <w:r>
        <w:rPr>
          <w:spacing w:val="-3"/>
          <w:vertAlign w:val="baseline"/>
        </w:rPr>
        <w:t> </w:t>
      </w:r>
      <w:r>
        <w:rPr>
          <w:vertAlign w:val="baseline"/>
        </w:rPr>
        <w:t>where</w:t>
      </w:r>
      <w:r>
        <w:rPr>
          <w:spacing w:val="-2"/>
          <w:vertAlign w:val="baseline"/>
        </w:rPr>
        <w:t> </w:t>
      </w:r>
      <w:r>
        <w:rPr>
          <w:vertAlign w:val="baseline"/>
        </w:rPr>
        <w:t>it</w:t>
      </w:r>
      <w:r>
        <w:rPr>
          <w:spacing w:val="-3"/>
          <w:vertAlign w:val="baseline"/>
        </w:rPr>
        <w:t> </w:t>
      </w:r>
      <w:r>
        <w:rPr>
          <w:vertAlign w:val="baseline"/>
        </w:rPr>
        <w:t>began,</w:t>
      </w:r>
      <w:r>
        <w:rPr>
          <w:spacing w:val="-3"/>
          <w:vertAlign w:val="baseline"/>
        </w:rPr>
        <w:t> </w:t>
      </w:r>
      <w:r>
        <w:rPr>
          <w:vertAlign w:val="baseline"/>
        </w:rPr>
        <w:t>back</w:t>
      </w:r>
      <w:r>
        <w:rPr>
          <w:spacing w:val="-2"/>
          <w:vertAlign w:val="baseline"/>
        </w:rPr>
        <w:t> </w:t>
      </w:r>
      <w:r>
        <w:rPr>
          <w:vertAlign w:val="baseline"/>
        </w:rPr>
        <w:t>in</w:t>
      </w:r>
      <w:r>
        <w:rPr>
          <w:spacing w:val="-2"/>
          <w:vertAlign w:val="baseline"/>
        </w:rPr>
        <w:t> </w:t>
      </w:r>
      <w:r>
        <w:rPr>
          <w:vertAlign w:val="baseline"/>
        </w:rPr>
        <w:t>Washington</w:t>
      </w:r>
      <w:r>
        <w:rPr>
          <w:spacing w:val="-2"/>
          <w:vertAlign w:val="baseline"/>
        </w:rPr>
        <w:t> </w:t>
      </w:r>
      <w:r>
        <w:rPr>
          <w:vertAlign w:val="baseline"/>
        </w:rPr>
        <w:t>in</w:t>
      </w:r>
      <w:r>
        <w:rPr>
          <w:spacing w:val="-4"/>
          <w:vertAlign w:val="baseline"/>
        </w:rPr>
        <w:t> </w:t>
      </w:r>
      <w:r>
        <w:rPr>
          <w:vertAlign w:val="baseline"/>
        </w:rPr>
        <w:t>obscurity. Soon to fade entirely from ‘Korea’ awareness and never much making it into Korea-related historiography, Jouy was buried alone, with no</w:t>
      </w:r>
      <w:r>
        <w:rPr>
          <w:spacing w:val="80"/>
          <w:vertAlign w:val="baseline"/>
        </w:rPr>
        <w:t> </w:t>
      </w:r>
      <w:r>
        <w:rPr>
          <w:spacing w:val="-2"/>
          <w:vertAlign w:val="baseline"/>
        </w:rPr>
        <w:t>gravestone.</w:t>
      </w:r>
      <w:r>
        <w:rPr>
          <w:spacing w:val="-2"/>
          <w:vertAlign w:val="superscript"/>
        </w:rPr>
        <w:t>96</w:t>
      </w:r>
    </w:p>
    <w:p>
      <w:pPr>
        <w:pStyle w:val="BodyText"/>
        <w:spacing w:before="1"/>
        <w:ind w:left="0"/>
        <w:jc w:val="left"/>
      </w:pPr>
    </w:p>
    <w:p>
      <w:pPr>
        <w:pStyle w:val="Heading1"/>
      </w:pPr>
      <w:r>
        <w:rPr/>
        <w:t>What</w:t>
      </w:r>
      <w:r>
        <w:rPr>
          <w:spacing w:val="-8"/>
        </w:rPr>
        <w:t> </w:t>
      </w:r>
      <w:r>
        <w:rPr/>
        <w:t>might</w:t>
      </w:r>
      <w:r>
        <w:rPr>
          <w:spacing w:val="-7"/>
        </w:rPr>
        <w:t> </w:t>
      </w:r>
      <w:r>
        <w:rPr/>
        <w:t>have</w:t>
      </w:r>
      <w:r>
        <w:rPr>
          <w:spacing w:val="-7"/>
        </w:rPr>
        <w:t> </w:t>
      </w:r>
      <w:r>
        <w:rPr>
          <w:spacing w:val="-2"/>
        </w:rPr>
        <w:t>been?</w:t>
      </w:r>
    </w:p>
    <w:p>
      <w:pPr>
        <w:pStyle w:val="BodyText"/>
        <w:spacing w:before="11"/>
        <w:ind w:left="0"/>
        <w:jc w:val="left"/>
        <w:rPr>
          <w:b/>
          <w:sz w:val="21"/>
        </w:rPr>
      </w:pPr>
    </w:p>
    <w:p>
      <w:pPr>
        <w:pStyle w:val="BodyText"/>
        <w:ind w:right="162"/>
      </w:pPr>
      <w:r>
        <w:rPr/>
        <w:t>Jouy’s 1894 death largely ended the story of one of the first American residents in Korea, though not entirely. Classification work on specimens he collected continued, and his widow sold or donated many of his Korea items, such as small statues and pottery, to museums.</w:t>
      </w:r>
    </w:p>
    <w:p>
      <w:pPr>
        <w:pStyle w:val="BodyText"/>
        <w:ind w:right="159" w:firstLine="800"/>
      </w:pPr>
      <w:r>
        <w:rPr/>
        <w:t>The sad thing from an academic standpoint is that we know Jouy wanted to write a full work on his Korea experiences but never found the time,</w:t>
      </w:r>
      <w:r>
        <w:rPr>
          <w:spacing w:val="6"/>
        </w:rPr>
        <w:t> </w:t>
      </w:r>
      <w:r>
        <w:rPr/>
        <w:t>and</w:t>
      </w:r>
      <w:r>
        <w:rPr>
          <w:spacing w:val="7"/>
        </w:rPr>
        <w:t> </w:t>
      </w:r>
      <w:r>
        <w:rPr/>
        <w:t>eventually</w:t>
      </w:r>
      <w:r>
        <w:rPr>
          <w:spacing w:val="7"/>
        </w:rPr>
        <w:t> </w:t>
      </w:r>
      <w:r>
        <w:rPr/>
        <w:t>his</w:t>
      </w:r>
      <w:r>
        <w:rPr>
          <w:spacing w:val="7"/>
        </w:rPr>
        <w:t> </w:t>
      </w:r>
      <w:r>
        <w:rPr/>
        <w:t>time</w:t>
      </w:r>
      <w:r>
        <w:rPr>
          <w:spacing w:val="6"/>
        </w:rPr>
        <w:t> </w:t>
      </w:r>
      <w:r>
        <w:rPr/>
        <w:t>ran</w:t>
      </w:r>
      <w:r>
        <w:rPr>
          <w:spacing w:val="7"/>
        </w:rPr>
        <w:t> </w:t>
      </w:r>
      <w:r>
        <w:rPr/>
        <w:t>out.</w:t>
      </w:r>
      <w:r>
        <w:rPr>
          <w:spacing w:val="7"/>
        </w:rPr>
        <w:t> </w:t>
      </w:r>
      <w:r>
        <w:rPr/>
        <w:t>Seeing</w:t>
      </w:r>
      <w:r>
        <w:rPr>
          <w:spacing w:val="7"/>
        </w:rPr>
        <w:t> </w:t>
      </w:r>
      <w:r>
        <w:rPr/>
        <w:t>the</w:t>
      </w:r>
      <w:r>
        <w:rPr>
          <w:spacing w:val="6"/>
        </w:rPr>
        <w:t> </w:t>
      </w:r>
      <w:r>
        <w:rPr/>
        <w:t>end</w:t>
      </w:r>
      <w:r>
        <w:rPr>
          <w:spacing w:val="6"/>
        </w:rPr>
        <w:t> </w:t>
      </w:r>
      <w:r>
        <w:rPr/>
        <w:t>near,</w:t>
      </w:r>
      <w:r>
        <w:rPr>
          <w:spacing w:val="7"/>
        </w:rPr>
        <w:t> </w:t>
      </w:r>
      <w:r>
        <w:rPr/>
        <w:t>Jouy</w:t>
      </w:r>
      <w:r>
        <w:rPr>
          <w:spacing w:val="7"/>
        </w:rPr>
        <w:t> </w:t>
      </w:r>
      <w:r>
        <w:rPr>
          <w:spacing w:val="-2"/>
        </w:rPr>
        <w:t>entrusted</w:t>
      </w:r>
    </w:p>
    <w:p>
      <w:pPr>
        <w:pStyle w:val="BodyText"/>
        <w:ind w:left="0"/>
        <w:jc w:val="left"/>
        <w:rPr>
          <w:sz w:val="20"/>
        </w:rPr>
      </w:pPr>
    </w:p>
    <w:p>
      <w:pPr>
        <w:pStyle w:val="BodyText"/>
        <w:spacing w:before="4"/>
        <w:ind w:left="0"/>
        <w:jc w:val="left"/>
        <w:rPr>
          <w:sz w:val="10"/>
        </w:rPr>
      </w:pPr>
      <w:r>
        <w:rPr/>
        <mc:AlternateContent>
          <mc:Choice Requires="wps">
            <w:drawing>
              <wp:anchor distT="0" distB="0" distL="0" distR="0" allowOverlap="1" layoutInCell="1" locked="0" behindDoc="1" simplePos="0" relativeHeight="487606784">
                <wp:simplePos x="0" y="0"/>
                <wp:positionH relativeFrom="page">
                  <wp:posOffset>611886</wp:posOffset>
                </wp:positionH>
                <wp:positionV relativeFrom="paragraph">
                  <wp:posOffset>90843</wp:posOffset>
                </wp:positionV>
                <wp:extent cx="1829435" cy="635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9435" cy="6350"/>
                        </a:xfrm>
                        <a:custGeom>
                          <a:avLst/>
                          <a:gdLst/>
                          <a:ahLst/>
                          <a:cxnLst/>
                          <a:rect l="l" t="t" r="r" b="b"/>
                          <a:pathLst>
                            <a:path w="1829435" h="6350">
                              <a:moveTo>
                                <a:pt x="1829308" y="0"/>
                              </a:moveTo>
                              <a:lnTo>
                                <a:pt x="0" y="0"/>
                              </a:lnTo>
                              <a:lnTo>
                                <a:pt x="0" y="6095"/>
                              </a:lnTo>
                              <a:lnTo>
                                <a:pt x="1829308" y="6095"/>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7.153048pt;width:144.04pt;height:.47998pt;mso-position-horizontal-relative:page;mso-position-vertical-relative:paragraph;z-index:-15709696;mso-wrap-distance-left:0;mso-wrap-distance-right:0" id="docshape36" filled="true" fillcolor="#000000" stroked="false">
                <v:fill type="solid"/>
                <w10:wrap type="topAndBottom"/>
              </v:rect>
            </w:pict>
          </mc:Fallback>
        </mc:AlternateContent>
      </w:r>
    </w:p>
    <w:p>
      <w:pPr>
        <w:spacing w:before="99"/>
        <w:ind w:left="103" w:right="159" w:firstLine="0"/>
        <w:jc w:val="both"/>
        <w:rPr>
          <w:sz w:val="20"/>
        </w:rPr>
      </w:pPr>
      <w:r>
        <w:rPr>
          <w:sz w:val="20"/>
          <w:vertAlign w:val="superscript"/>
        </w:rPr>
        <w:t>93</w:t>
      </w:r>
      <w:r>
        <w:rPr>
          <w:spacing w:val="40"/>
          <w:sz w:val="20"/>
          <w:vertAlign w:val="baseline"/>
        </w:rPr>
        <w:t> </w:t>
      </w:r>
      <w:r>
        <w:rPr>
          <w:i/>
          <w:sz w:val="20"/>
          <w:vertAlign w:val="baseline"/>
        </w:rPr>
        <w:t>Annual</w:t>
      </w:r>
      <w:r>
        <w:rPr>
          <w:i/>
          <w:spacing w:val="-2"/>
          <w:sz w:val="20"/>
          <w:vertAlign w:val="baseline"/>
        </w:rPr>
        <w:t> </w:t>
      </w:r>
      <w:r>
        <w:rPr>
          <w:i/>
          <w:sz w:val="20"/>
          <w:vertAlign w:val="baseline"/>
        </w:rPr>
        <w:t>Report</w:t>
      </w:r>
      <w:r>
        <w:rPr>
          <w:i/>
          <w:spacing w:val="-3"/>
          <w:sz w:val="20"/>
          <w:vertAlign w:val="baseline"/>
        </w:rPr>
        <w:t> </w:t>
      </w:r>
      <w:r>
        <w:rPr>
          <w:i/>
          <w:sz w:val="20"/>
          <w:vertAlign w:val="baseline"/>
        </w:rPr>
        <w:t>1892</w:t>
      </w:r>
      <w:r>
        <w:rPr>
          <w:sz w:val="20"/>
          <w:vertAlign w:val="baseline"/>
        </w:rPr>
        <w:t>,</w:t>
      </w:r>
      <w:r>
        <w:rPr>
          <w:spacing w:val="-3"/>
          <w:sz w:val="20"/>
          <w:vertAlign w:val="baseline"/>
        </w:rPr>
        <w:t> </w:t>
      </w:r>
      <w:r>
        <w:rPr>
          <w:sz w:val="20"/>
          <w:vertAlign w:val="baseline"/>
        </w:rPr>
        <w:t>160, 176, 178; </w:t>
      </w:r>
      <w:r>
        <w:rPr>
          <w:i/>
          <w:sz w:val="20"/>
          <w:vertAlign w:val="baseline"/>
        </w:rPr>
        <w:t>Annual</w:t>
      </w:r>
      <w:r>
        <w:rPr>
          <w:i/>
          <w:spacing w:val="-2"/>
          <w:sz w:val="20"/>
          <w:vertAlign w:val="baseline"/>
        </w:rPr>
        <w:t> </w:t>
      </w:r>
      <w:r>
        <w:rPr>
          <w:i/>
          <w:sz w:val="20"/>
          <w:vertAlign w:val="baseline"/>
        </w:rPr>
        <w:t>Report</w:t>
      </w:r>
      <w:r>
        <w:rPr>
          <w:i/>
          <w:spacing w:val="-4"/>
          <w:sz w:val="20"/>
          <w:vertAlign w:val="baseline"/>
        </w:rPr>
        <w:t> </w:t>
      </w:r>
      <w:r>
        <w:rPr>
          <w:i/>
          <w:sz w:val="20"/>
          <w:vertAlign w:val="baseline"/>
        </w:rPr>
        <w:t>1894</w:t>
      </w:r>
      <w:r>
        <w:rPr>
          <w:sz w:val="20"/>
          <w:vertAlign w:val="baseline"/>
        </w:rPr>
        <w:t>,46; </w:t>
      </w:r>
      <w:r>
        <w:rPr>
          <w:i/>
          <w:sz w:val="20"/>
          <w:vertAlign w:val="baseline"/>
        </w:rPr>
        <w:t>Annual</w:t>
      </w:r>
      <w:r>
        <w:rPr>
          <w:i/>
          <w:spacing w:val="-3"/>
          <w:sz w:val="20"/>
          <w:vertAlign w:val="baseline"/>
        </w:rPr>
        <w:t> </w:t>
      </w:r>
      <w:r>
        <w:rPr>
          <w:i/>
          <w:sz w:val="20"/>
          <w:vertAlign w:val="baseline"/>
        </w:rPr>
        <w:t>Report</w:t>
      </w:r>
      <w:r>
        <w:rPr>
          <w:i/>
          <w:spacing w:val="-6"/>
          <w:sz w:val="20"/>
          <w:vertAlign w:val="baseline"/>
        </w:rPr>
        <w:t> </w:t>
      </w:r>
      <w:r>
        <w:rPr>
          <w:i/>
          <w:sz w:val="20"/>
          <w:vertAlign w:val="baseline"/>
        </w:rPr>
        <w:t>of</w:t>
      </w:r>
      <w:r>
        <w:rPr>
          <w:i/>
          <w:sz w:val="20"/>
          <w:vertAlign w:val="baseline"/>
        </w:rPr>
        <w:t> the Board of Regents of the Smithsonian Institution, showing the Operations, Expenditures, and Condition of the Institution for the Year Ending June 30, 1898 </w:t>
      </w:r>
      <w:r>
        <w:rPr>
          <w:sz w:val="20"/>
          <w:vertAlign w:val="baseline"/>
        </w:rPr>
        <w:t>(Washington: Government Printing Office, 1900), 273.</w:t>
      </w:r>
    </w:p>
    <w:p>
      <w:pPr>
        <w:spacing w:before="0"/>
        <w:ind w:left="103" w:right="160" w:firstLine="0"/>
        <w:jc w:val="both"/>
        <w:rPr>
          <w:sz w:val="20"/>
        </w:rPr>
      </w:pPr>
      <w:r>
        <w:rPr>
          <w:sz w:val="20"/>
          <w:vertAlign w:val="superscript"/>
        </w:rPr>
        <w:t>94</w:t>
      </w:r>
      <w:r>
        <w:rPr>
          <w:spacing w:val="40"/>
          <w:sz w:val="20"/>
          <w:vertAlign w:val="baseline"/>
        </w:rPr>
        <w:t> </w:t>
      </w:r>
      <w:r>
        <w:rPr>
          <w:sz w:val="20"/>
          <w:vertAlign w:val="baseline"/>
        </w:rPr>
        <w:t>Jouy’s active life was over by mid-1893; thereafter he was weakened and bed- ridden though alert, his wife Marion caring for him. </w:t>
      </w:r>
      <w:r>
        <w:rPr>
          <w:i/>
          <w:sz w:val="20"/>
          <w:vertAlign w:val="baseline"/>
        </w:rPr>
        <w:t>Arizona Weekly Citizen</w:t>
      </w:r>
      <w:r>
        <w:rPr>
          <w:i/>
          <w:sz w:val="20"/>
          <w:vertAlign w:val="baseline"/>
        </w:rPr>
        <w:t> </w:t>
      </w:r>
      <w:r>
        <w:rPr>
          <w:sz w:val="20"/>
          <w:vertAlign w:val="baseline"/>
        </w:rPr>
        <w:t>[Tucson], March 31, 1894, 4; “Obituary for Pierre Louis Jouy,” 262.)</w:t>
      </w:r>
    </w:p>
    <w:p>
      <w:pPr>
        <w:spacing w:line="230" w:lineRule="exact" w:before="0"/>
        <w:ind w:left="103" w:right="0" w:firstLine="0"/>
        <w:jc w:val="both"/>
        <w:rPr>
          <w:sz w:val="20"/>
        </w:rPr>
      </w:pPr>
      <w:r>
        <w:rPr>
          <w:sz w:val="20"/>
          <w:vertAlign w:val="superscript"/>
        </w:rPr>
        <w:t>95</w:t>
      </w:r>
      <w:r>
        <w:rPr>
          <w:spacing w:val="45"/>
          <w:sz w:val="20"/>
          <w:vertAlign w:val="baseline"/>
        </w:rPr>
        <w:t> </w:t>
      </w:r>
      <w:r>
        <w:rPr>
          <w:sz w:val="20"/>
          <w:vertAlign w:val="baseline"/>
        </w:rPr>
        <w:t>“Obituary</w:t>
      </w:r>
      <w:r>
        <w:rPr>
          <w:spacing w:val="-3"/>
          <w:sz w:val="20"/>
          <w:vertAlign w:val="baseline"/>
        </w:rPr>
        <w:t> </w:t>
      </w:r>
      <w:r>
        <w:rPr>
          <w:sz w:val="20"/>
          <w:vertAlign w:val="baseline"/>
        </w:rPr>
        <w:t>for</w:t>
      </w:r>
      <w:r>
        <w:rPr>
          <w:spacing w:val="-4"/>
          <w:sz w:val="20"/>
          <w:vertAlign w:val="baseline"/>
        </w:rPr>
        <w:t> </w:t>
      </w:r>
      <w:r>
        <w:rPr>
          <w:sz w:val="20"/>
          <w:vertAlign w:val="baseline"/>
        </w:rPr>
        <w:t>Pierre</w:t>
      </w:r>
      <w:r>
        <w:rPr>
          <w:spacing w:val="-5"/>
          <w:sz w:val="20"/>
          <w:vertAlign w:val="baseline"/>
        </w:rPr>
        <w:t> </w:t>
      </w:r>
      <w:r>
        <w:rPr>
          <w:sz w:val="20"/>
          <w:vertAlign w:val="baseline"/>
        </w:rPr>
        <w:t>Louis</w:t>
      </w:r>
      <w:r>
        <w:rPr>
          <w:spacing w:val="-5"/>
          <w:sz w:val="20"/>
          <w:vertAlign w:val="baseline"/>
        </w:rPr>
        <w:t> </w:t>
      </w:r>
      <w:r>
        <w:rPr>
          <w:sz w:val="20"/>
          <w:vertAlign w:val="baseline"/>
        </w:rPr>
        <w:t>Jouy,”</w:t>
      </w:r>
      <w:r>
        <w:rPr>
          <w:spacing w:val="-2"/>
          <w:sz w:val="20"/>
          <w:vertAlign w:val="baseline"/>
        </w:rPr>
        <w:t> </w:t>
      </w:r>
      <w:r>
        <w:rPr>
          <w:sz w:val="20"/>
          <w:vertAlign w:val="baseline"/>
        </w:rPr>
        <w:t>263–64</w:t>
      </w:r>
      <w:r>
        <w:rPr>
          <w:spacing w:val="-3"/>
          <w:sz w:val="20"/>
          <w:vertAlign w:val="baseline"/>
        </w:rPr>
        <w:t> </w:t>
      </w:r>
      <w:r>
        <w:rPr>
          <w:sz w:val="20"/>
          <w:vertAlign w:val="baseline"/>
        </w:rPr>
        <w:t>(signed</w:t>
      </w:r>
      <w:r>
        <w:rPr>
          <w:spacing w:val="-3"/>
          <w:sz w:val="20"/>
          <w:vertAlign w:val="baseline"/>
        </w:rPr>
        <w:t> </w:t>
      </w:r>
      <w:r>
        <w:rPr>
          <w:sz w:val="20"/>
          <w:vertAlign w:val="baseline"/>
        </w:rPr>
        <w:t>“L.S.,”</w:t>
      </w:r>
      <w:r>
        <w:rPr>
          <w:spacing w:val="-5"/>
          <w:sz w:val="20"/>
          <w:vertAlign w:val="baseline"/>
        </w:rPr>
        <w:t> </w:t>
      </w:r>
      <w:r>
        <w:rPr>
          <w:sz w:val="20"/>
          <w:vertAlign w:val="baseline"/>
        </w:rPr>
        <w:t>Leonhard</w:t>
      </w:r>
      <w:r>
        <w:rPr>
          <w:spacing w:val="-3"/>
          <w:sz w:val="20"/>
          <w:vertAlign w:val="baseline"/>
        </w:rPr>
        <w:t> </w:t>
      </w:r>
      <w:r>
        <w:rPr>
          <w:spacing w:val="-2"/>
          <w:sz w:val="20"/>
          <w:vertAlign w:val="baseline"/>
        </w:rPr>
        <w:t>Stejneger).</w:t>
      </w:r>
    </w:p>
    <w:p>
      <w:pPr>
        <w:spacing w:before="0"/>
        <w:ind w:left="103" w:right="159" w:firstLine="0"/>
        <w:jc w:val="both"/>
        <w:rPr>
          <w:sz w:val="20"/>
        </w:rPr>
      </w:pPr>
      <w:r>
        <w:rPr>
          <w:sz w:val="20"/>
          <w:vertAlign w:val="superscript"/>
        </w:rPr>
        <w:t>96</w:t>
      </w:r>
      <w:r>
        <w:rPr>
          <w:spacing w:val="40"/>
          <w:sz w:val="20"/>
          <w:vertAlign w:val="baseline"/>
        </w:rPr>
        <w:t> </w:t>
      </w:r>
      <w:r>
        <w:rPr>
          <w:sz w:val="20"/>
          <w:vertAlign w:val="baseline"/>
        </w:rPr>
        <w:t>This author located Jouy’s burial plot in a quiet corner of Oak Hill Cemetery. No monument stone stands as of 2021. Jouy’s plot is marked by a metal peg. No relatives by blood or marriage are buried nearby. His first wife and daughter are buried in a distant part of the cemetery. Jouy’s Smithsonian mentor, Spencer F. Baird, was also buried here, and has a prominent monument. Jouy’s widow, Marion, died in her mid-forties in 1908, reportedly due to suicide. She was in chronic pain from “several severe operations” and had spoken of ending her life. “Mrs. Jouy Killed Herself,” </w:t>
      </w:r>
      <w:r>
        <w:rPr>
          <w:i/>
          <w:sz w:val="20"/>
          <w:vertAlign w:val="baseline"/>
        </w:rPr>
        <w:t>Evening Star</w:t>
      </w:r>
      <w:r>
        <w:rPr>
          <w:sz w:val="20"/>
          <w:vertAlign w:val="baseline"/>
        </w:rPr>
        <w:t>, June 18, 1908, 11. She was buried at Congressional Cemetery, Washington, a private cemetery, in an Antisell family plot. A newspaper article published after her death offers a touching portrait of Marion Jouy in life. “Gives Last Penny for Benefactor,” </w:t>
      </w:r>
      <w:r>
        <w:rPr>
          <w:i/>
          <w:sz w:val="20"/>
          <w:vertAlign w:val="baseline"/>
        </w:rPr>
        <w:t>Washington Times </w:t>
      </w:r>
      <w:r>
        <w:rPr>
          <w:sz w:val="20"/>
          <w:vertAlign w:val="baseline"/>
        </w:rPr>
        <w:t>of June 22, 1908, 3. The fate of Marion’s one child, listed on the 1900 census, is unclear; possibly given for adoption after Jouy’s 1894 death.</w:t>
      </w:r>
    </w:p>
    <w:p>
      <w:pPr>
        <w:spacing w:after="0"/>
        <w:jc w:val="both"/>
        <w:rPr>
          <w:sz w:val="20"/>
        </w:rPr>
        <w:sectPr>
          <w:pgSz w:w="8510" w:h="12760"/>
          <w:pgMar w:header="699" w:footer="705" w:top="1140" w:bottom="900" w:left="860" w:right="800"/>
        </w:sectPr>
      </w:pPr>
    </w:p>
    <w:p>
      <w:pPr>
        <w:pStyle w:val="BodyText"/>
        <w:spacing w:before="99"/>
        <w:ind w:right="160"/>
      </w:pPr>
      <w:r>
        <w:rPr/>
        <w:t>his papers, largely in note and early outline form, to Stejneger, hoping he could do something with them. Stejneger later published one as a short article, “The Paradise Flycatchers of Japan and Korea.” This was a small fraction</w:t>
      </w:r>
      <w:r>
        <w:rPr>
          <w:spacing w:val="-1"/>
        </w:rPr>
        <w:t> </w:t>
      </w:r>
      <w:r>
        <w:rPr/>
        <w:t>of</w:t>
      </w:r>
      <w:r>
        <w:rPr>
          <w:spacing w:val="-2"/>
        </w:rPr>
        <w:t> </w:t>
      </w:r>
      <w:r>
        <w:rPr/>
        <w:t>Jouy’s</w:t>
      </w:r>
      <w:r>
        <w:rPr>
          <w:spacing w:val="-2"/>
        </w:rPr>
        <w:t> </w:t>
      </w:r>
      <w:r>
        <w:rPr/>
        <w:t>intended</w:t>
      </w:r>
      <w:r>
        <w:rPr>
          <w:spacing w:val="-2"/>
        </w:rPr>
        <w:t> </w:t>
      </w:r>
      <w:r>
        <w:rPr/>
        <w:t>output</w:t>
      </w:r>
      <w:r>
        <w:rPr>
          <w:spacing w:val="-3"/>
        </w:rPr>
        <w:t> </w:t>
      </w:r>
      <w:r>
        <w:rPr/>
        <w:t>on</w:t>
      </w:r>
      <w:r>
        <w:rPr>
          <w:spacing w:val="-1"/>
        </w:rPr>
        <w:t> </w:t>
      </w:r>
      <w:r>
        <w:rPr/>
        <w:t>Korea.</w:t>
      </w:r>
      <w:r>
        <w:rPr>
          <w:vertAlign w:val="superscript"/>
        </w:rPr>
        <w:t>97</w:t>
      </w:r>
      <w:r>
        <w:rPr>
          <w:spacing w:val="29"/>
          <w:vertAlign w:val="baseline"/>
        </w:rPr>
        <w:t> </w:t>
      </w:r>
      <w:r>
        <w:rPr>
          <w:vertAlign w:val="baseline"/>
        </w:rPr>
        <w:t>Had</w:t>
      </w:r>
      <w:r>
        <w:rPr>
          <w:spacing w:val="-2"/>
          <w:vertAlign w:val="baseline"/>
        </w:rPr>
        <w:t> </w:t>
      </w:r>
      <w:r>
        <w:rPr>
          <w:vertAlign w:val="baseline"/>
        </w:rPr>
        <w:t>Jouy</w:t>
      </w:r>
      <w:r>
        <w:rPr>
          <w:spacing w:val="-2"/>
          <w:vertAlign w:val="baseline"/>
        </w:rPr>
        <w:t> </w:t>
      </w:r>
      <w:r>
        <w:rPr>
          <w:vertAlign w:val="baseline"/>
        </w:rPr>
        <w:t>lived</w:t>
      </w:r>
      <w:r>
        <w:rPr>
          <w:spacing w:val="-3"/>
          <w:vertAlign w:val="baseline"/>
        </w:rPr>
        <w:t> </w:t>
      </w:r>
      <w:r>
        <w:rPr>
          <w:vertAlign w:val="baseline"/>
        </w:rPr>
        <w:t>to</w:t>
      </w:r>
      <w:r>
        <w:rPr>
          <w:spacing w:val="-3"/>
          <w:vertAlign w:val="baseline"/>
        </w:rPr>
        <w:t> </w:t>
      </w:r>
      <w:r>
        <w:rPr>
          <w:vertAlign w:val="baseline"/>
        </w:rPr>
        <w:t>old</w:t>
      </w:r>
      <w:r>
        <w:rPr>
          <w:spacing w:val="-3"/>
          <w:vertAlign w:val="baseline"/>
        </w:rPr>
        <w:t> </w:t>
      </w:r>
      <w:r>
        <w:rPr>
          <w:vertAlign w:val="baseline"/>
        </w:rPr>
        <w:t>age it is likely his name would be found much more in the historical record and in Korea scholarship.</w:t>
      </w:r>
      <w:r>
        <w:rPr>
          <w:vertAlign w:val="superscript"/>
        </w:rPr>
        <w:t>98</w:t>
      </w:r>
    </w:p>
    <w:p>
      <w:pPr>
        <w:pStyle w:val="BodyText"/>
        <w:spacing w:before="1"/>
        <w:ind w:right="161" w:firstLine="800"/>
      </w:pPr>
      <w:r>
        <w:rPr/>
        <w:t>Jouy’s initial presence in Korea predates the arrival of the Protestant missionary-scholars, that talented group from whose work, writing, and commitment derives so much of English-language historiography on late Chosŏn. Many of these people were core figures in RAS Korea, but by 1900, when RAS Korea was founded, Jouy had long passed from Korea and from this earthly life. The missionaries appear never to have known him.</w:t>
      </w:r>
    </w:p>
    <w:p>
      <w:pPr>
        <w:pStyle w:val="BodyText"/>
        <w:spacing w:before="1"/>
        <w:ind w:left="0"/>
        <w:jc w:val="left"/>
        <w:rPr>
          <w:sz w:val="24"/>
        </w:rPr>
      </w:pPr>
    </w:p>
    <w:p>
      <w:pPr>
        <w:spacing w:before="1"/>
        <w:ind w:left="103" w:right="110" w:firstLine="0"/>
        <w:jc w:val="both"/>
        <w:rPr>
          <w:i/>
          <w:sz w:val="22"/>
        </w:rPr>
      </w:pPr>
      <w:r>
        <w:rPr>
          <w:i/>
          <w:sz w:val="22"/>
        </w:rPr>
        <w:t>Peter L. Juhl holds an MA from Johns Hopkins School of Advanced</w:t>
      </w:r>
      <w:r>
        <w:rPr>
          <w:i/>
          <w:sz w:val="22"/>
        </w:rPr>
        <w:t> International</w:t>
      </w:r>
      <w:r>
        <w:rPr>
          <w:i/>
          <w:spacing w:val="-4"/>
          <w:sz w:val="22"/>
        </w:rPr>
        <w:t> </w:t>
      </w:r>
      <w:r>
        <w:rPr>
          <w:i/>
          <w:sz w:val="22"/>
        </w:rPr>
        <w:t>Studies</w:t>
      </w:r>
      <w:r>
        <w:rPr>
          <w:i/>
          <w:spacing w:val="-4"/>
          <w:sz w:val="22"/>
        </w:rPr>
        <w:t> </w:t>
      </w:r>
      <w:r>
        <w:rPr>
          <w:i/>
          <w:sz w:val="22"/>
        </w:rPr>
        <w:t>(SAIS)</w:t>
      </w:r>
      <w:r>
        <w:rPr>
          <w:i/>
          <w:spacing w:val="-4"/>
          <w:sz w:val="22"/>
        </w:rPr>
        <w:t> </w:t>
      </w:r>
      <w:r>
        <w:rPr>
          <w:i/>
          <w:sz w:val="22"/>
        </w:rPr>
        <w:t>in</w:t>
      </w:r>
      <w:r>
        <w:rPr>
          <w:i/>
          <w:spacing w:val="-3"/>
          <w:sz w:val="22"/>
        </w:rPr>
        <w:t> </w:t>
      </w:r>
      <w:r>
        <w:rPr>
          <w:i/>
          <w:sz w:val="22"/>
        </w:rPr>
        <w:t>Washington,</w:t>
      </w:r>
      <w:r>
        <w:rPr>
          <w:i/>
          <w:spacing w:val="-4"/>
          <w:sz w:val="22"/>
        </w:rPr>
        <w:t> </w:t>
      </w:r>
      <w:r>
        <w:rPr>
          <w:i/>
          <w:sz w:val="22"/>
        </w:rPr>
        <w:t>D.C.,</w:t>
      </w:r>
      <w:r>
        <w:rPr>
          <w:i/>
          <w:spacing w:val="-3"/>
          <w:sz w:val="22"/>
        </w:rPr>
        <w:t> </w:t>
      </w:r>
      <w:r>
        <w:rPr>
          <w:i/>
          <w:sz w:val="22"/>
        </w:rPr>
        <w:t>with</w:t>
      </w:r>
      <w:r>
        <w:rPr>
          <w:i/>
          <w:spacing w:val="-3"/>
          <w:sz w:val="22"/>
        </w:rPr>
        <w:t> </w:t>
      </w:r>
      <w:r>
        <w:rPr>
          <w:i/>
          <w:sz w:val="22"/>
        </w:rPr>
        <w:t>a</w:t>
      </w:r>
      <w:r>
        <w:rPr>
          <w:i/>
          <w:spacing w:val="-3"/>
          <w:sz w:val="22"/>
        </w:rPr>
        <w:t> </w:t>
      </w:r>
      <w:r>
        <w:rPr>
          <w:i/>
          <w:sz w:val="22"/>
        </w:rPr>
        <w:t>Korea</w:t>
      </w:r>
      <w:r>
        <w:rPr>
          <w:i/>
          <w:spacing w:val="-3"/>
          <w:sz w:val="22"/>
        </w:rPr>
        <w:t> </w:t>
      </w:r>
      <w:r>
        <w:rPr>
          <w:i/>
          <w:sz w:val="22"/>
        </w:rPr>
        <w:t>Studies</w:t>
      </w:r>
      <w:r>
        <w:rPr>
          <w:i/>
          <w:spacing w:val="-4"/>
          <w:sz w:val="22"/>
        </w:rPr>
        <w:t> </w:t>
      </w:r>
      <w:r>
        <w:rPr>
          <w:i/>
          <w:sz w:val="22"/>
        </w:rPr>
        <w:t>co- concentration. He has worked professionally in Korea and the United States, recently at a think tank. He is preparing a book on Lucius Foote, the first U.S. ambassador to Chos</w:t>
      </w:r>
      <w:r>
        <w:rPr>
          <w:sz w:val="22"/>
        </w:rPr>
        <w:t>ŏ</w:t>
      </w:r>
      <w:r>
        <w:rPr>
          <w:i/>
          <w:sz w:val="22"/>
        </w:rPr>
        <w:t>n-Korea. During preparation of this</w:t>
      </w:r>
      <w:r>
        <w:rPr>
          <w:i/>
          <w:sz w:val="22"/>
        </w:rPr>
        <w:t> article,</w:t>
      </w:r>
      <w:r>
        <w:rPr>
          <w:i/>
          <w:spacing w:val="-10"/>
          <w:sz w:val="22"/>
        </w:rPr>
        <w:t> </w:t>
      </w:r>
      <w:r>
        <w:rPr>
          <w:i/>
          <w:sz w:val="22"/>
        </w:rPr>
        <w:t>Peter</w:t>
      </w:r>
      <w:r>
        <w:rPr>
          <w:i/>
          <w:spacing w:val="-8"/>
          <w:sz w:val="22"/>
        </w:rPr>
        <w:t> </w:t>
      </w:r>
      <w:r>
        <w:rPr>
          <w:i/>
          <w:sz w:val="22"/>
        </w:rPr>
        <w:t>lived</w:t>
      </w:r>
      <w:r>
        <w:rPr>
          <w:i/>
          <w:spacing w:val="-9"/>
          <w:sz w:val="22"/>
        </w:rPr>
        <w:t> </w:t>
      </w:r>
      <w:r>
        <w:rPr>
          <w:i/>
          <w:sz w:val="22"/>
        </w:rPr>
        <w:t>in</w:t>
      </w:r>
      <w:r>
        <w:rPr>
          <w:i/>
          <w:spacing w:val="-9"/>
          <w:sz w:val="22"/>
        </w:rPr>
        <w:t> </w:t>
      </w:r>
      <w:r>
        <w:rPr>
          <w:i/>
          <w:sz w:val="22"/>
        </w:rPr>
        <w:t>Virginia.</w:t>
      </w:r>
      <w:r>
        <w:rPr>
          <w:i/>
          <w:spacing w:val="-8"/>
          <w:sz w:val="22"/>
        </w:rPr>
        <w:t> </w:t>
      </w:r>
      <w:r>
        <w:rPr>
          <w:i/>
          <w:sz w:val="22"/>
        </w:rPr>
        <w:t>He</w:t>
      </w:r>
      <w:r>
        <w:rPr>
          <w:i/>
          <w:spacing w:val="-9"/>
          <w:sz w:val="22"/>
        </w:rPr>
        <w:t> </w:t>
      </w:r>
      <w:r>
        <w:rPr>
          <w:i/>
          <w:sz w:val="22"/>
        </w:rPr>
        <w:t>can</w:t>
      </w:r>
      <w:r>
        <w:rPr>
          <w:i/>
          <w:spacing w:val="-8"/>
          <w:sz w:val="22"/>
        </w:rPr>
        <w:t> </w:t>
      </w:r>
      <w:r>
        <w:rPr>
          <w:i/>
          <w:sz w:val="22"/>
        </w:rPr>
        <w:t>be</w:t>
      </w:r>
      <w:r>
        <w:rPr>
          <w:i/>
          <w:spacing w:val="-10"/>
          <w:sz w:val="22"/>
        </w:rPr>
        <w:t> </w:t>
      </w:r>
      <w:r>
        <w:rPr>
          <w:i/>
          <w:sz w:val="22"/>
        </w:rPr>
        <w:t>reached</w:t>
      </w:r>
      <w:r>
        <w:rPr>
          <w:i/>
          <w:spacing w:val="-8"/>
          <w:sz w:val="22"/>
        </w:rPr>
        <w:t> </w:t>
      </w:r>
      <w:r>
        <w:rPr>
          <w:i/>
          <w:sz w:val="22"/>
        </w:rPr>
        <w:t>at</w:t>
      </w:r>
      <w:r>
        <w:rPr>
          <w:i/>
          <w:spacing w:val="-9"/>
          <w:sz w:val="22"/>
        </w:rPr>
        <w:t> </w:t>
      </w:r>
      <w:hyperlink r:id="rId19">
        <w:r>
          <w:rPr>
            <w:i/>
            <w:spacing w:val="-2"/>
            <w:sz w:val="22"/>
          </w:rPr>
          <w:t>pjuhl026@gmail.com.</w:t>
        </w:r>
      </w:hyperlink>
    </w:p>
    <w:p>
      <w:pPr>
        <w:spacing w:before="0"/>
        <w:ind w:left="103" w:right="200" w:firstLine="800"/>
        <w:jc w:val="left"/>
        <w:rPr>
          <w:i/>
          <w:sz w:val="22"/>
        </w:rPr>
      </w:pPr>
      <w:r>
        <w:rPr>
          <w:i/>
          <w:sz w:val="22"/>
        </w:rPr>
        <w:t>The</w:t>
      </w:r>
      <w:r>
        <w:rPr>
          <w:i/>
          <w:spacing w:val="-5"/>
          <w:sz w:val="22"/>
        </w:rPr>
        <w:t> </w:t>
      </w:r>
      <w:r>
        <w:rPr>
          <w:i/>
          <w:sz w:val="22"/>
        </w:rPr>
        <w:t>author</w:t>
      </w:r>
      <w:r>
        <w:rPr>
          <w:i/>
          <w:spacing w:val="-5"/>
          <w:sz w:val="22"/>
        </w:rPr>
        <w:t> </w:t>
      </w:r>
      <w:r>
        <w:rPr>
          <w:i/>
          <w:sz w:val="22"/>
        </w:rPr>
        <w:t>thanks</w:t>
      </w:r>
      <w:r>
        <w:rPr>
          <w:i/>
          <w:spacing w:val="-4"/>
          <w:sz w:val="22"/>
        </w:rPr>
        <w:t> </w:t>
      </w:r>
      <w:r>
        <w:rPr>
          <w:i/>
          <w:sz w:val="22"/>
        </w:rPr>
        <w:t>Pamela</w:t>
      </w:r>
      <w:r>
        <w:rPr>
          <w:i/>
          <w:spacing w:val="-5"/>
          <w:sz w:val="22"/>
        </w:rPr>
        <w:t> </w:t>
      </w:r>
      <w:r>
        <w:rPr>
          <w:i/>
          <w:sz w:val="22"/>
        </w:rPr>
        <w:t>Henson,</w:t>
      </w:r>
      <w:r>
        <w:rPr>
          <w:i/>
          <w:spacing w:val="-5"/>
          <w:sz w:val="22"/>
        </w:rPr>
        <w:t> </w:t>
      </w:r>
      <w:r>
        <w:rPr>
          <w:i/>
          <w:sz w:val="22"/>
        </w:rPr>
        <w:t>historian</w:t>
      </w:r>
      <w:r>
        <w:rPr>
          <w:i/>
          <w:spacing w:val="-4"/>
          <w:sz w:val="22"/>
        </w:rPr>
        <w:t> </w:t>
      </w:r>
      <w:r>
        <w:rPr>
          <w:i/>
          <w:sz w:val="22"/>
        </w:rPr>
        <w:t>at</w:t>
      </w:r>
      <w:r>
        <w:rPr>
          <w:i/>
          <w:spacing w:val="-4"/>
          <w:sz w:val="22"/>
        </w:rPr>
        <w:t> </w:t>
      </w:r>
      <w:r>
        <w:rPr>
          <w:i/>
          <w:sz w:val="22"/>
        </w:rPr>
        <w:t>the</w:t>
      </w:r>
      <w:r>
        <w:rPr>
          <w:i/>
          <w:spacing w:val="-5"/>
          <w:sz w:val="22"/>
        </w:rPr>
        <w:t> </w:t>
      </w:r>
      <w:r>
        <w:rPr>
          <w:i/>
          <w:sz w:val="22"/>
        </w:rPr>
        <w:t>Smithsonian,</w:t>
      </w:r>
      <w:r>
        <w:rPr>
          <w:i/>
          <w:sz w:val="22"/>
        </w:rPr>
        <w:t> and Deborah</w:t>
      </w:r>
      <w:r>
        <w:rPr>
          <w:i/>
          <w:spacing w:val="-1"/>
          <w:sz w:val="22"/>
        </w:rPr>
        <w:t> </w:t>
      </w:r>
      <w:r>
        <w:rPr>
          <w:i/>
          <w:sz w:val="22"/>
        </w:rPr>
        <w:t>Shapiro, Smithsonian archivist, for their research guidance and helpful comments and insights.</w:t>
      </w: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ind w:left="0"/>
        <w:jc w:val="left"/>
        <w:rPr>
          <w:i/>
          <w:sz w:val="20"/>
        </w:rPr>
      </w:pPr>
    </w:p>
    <w:p>
      <w:pPr>
        <w:pStyle w:val="BodyText"/>
        <w:spacing w:before="3"/>
        <w:ind w:left="0"/>
        <w:jc w:val="left"/>
        <w:rPr>
          <w:i/>
        </w:rPr>
      </w:pPr>
      <w:r>
        <w:rPr/>
        <mc:AlternateContent>
          <mc:Choice Requires="wps">
            <w:drawing>
              <wp:anchor distT="0" distB="0" distL="0" distR="0" allowOverlap="1" layoutInCell="1" locked="0" behindDoc="1" simplePos="0" relativeHeight="487607296">
                <wp:simplePos x="0" y="0"/>
                <wp:positionH relativeFrom="page">
                  <wp:posOffset>611886</wp:posOffset>
                </wp:positionH>
                <wp:positionV relativeFrom="paragraph">
                  <wp:posOffset>177892</wp:posOffset>
                </wp:positionV>
                <wp:extent cx="1829435" cy="635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9435" cy="6350"/>
                        </a:xfrm>
                        <a:custGeom>
                          <a:avLst/>
                          <a:gdLst/>
                          <a:ahLst/>
                          <a:cxnLst/>
                          <a:rect l="l" t="t" r="r" b="b"/>
                          <a:pathLst>
                            <a:path w="1829435" h="6350">
                              <a:moveTo>
                                <a:pt x="1829308" y="0"/>
                              </a:moveTo>
                              <a:lnTo>
                                <a:pt x="0" y="0"/>
                              </a:lnTo>
                              <a:lnTo>
                                <a:pt x="0" y="6096"/>
                              </a:lnTo>
                              <a:lnTo>
                                <a:pt x="1829308" y="6096"/>
                              </a:lnTo>
                              <a:lnTo>
                                <a:pt x="1829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8.18pt;margin-top:14.007246pt;width:144.04pt;height:.48001pt;mso-position-horizontal-relative:page;mso-position-vertical-relative:paragraph;z-index:-15709184;mso-wrap-distance-left:0;mso-wrap-distance-right:0" id="docshape37" filled="true" fillcolor="#000000" stroked="false">
                <v:fill type="solid"/>
                <w10:wrap type="topAndBottom"/>
              </v:rect>
            </w:pict>
          </mc:Fallback>
        </mc:AlternateContent>
      </w:r>
    </w:p>
    <w:p>
      <w:pPr>
        <w:spacing w:line="230" w:lineRule="exact" w:before="99"/>
        <w:ind w:left="103" w:right="0" w:firstLine="0"/>
        <w:jc w:val="both"/>
        <w:rPr>
          <w:sz w:val="20"/>
        </w:rPr>
      </w:pPr>
      <w:r>
        <w:rPr>
          <w:sz w:val="20"/>
          <w:vertAlign w:val="superscript"/>
        </w:rPr>
        <w:t>97</w:t>
      </w:r>
      <w:r>
        <w:rPr>
          <w:spacing w:val="45"/>
          <w:sz w:val="20"/>
          <w:vertAlign w:val="baseline"/>
        </w:rPr>
        <w:t> </w:t>
      </w:r>
      <w:r>
        <w:rPr>
          <w:sz w:val="20"/>
          <w:vertAlign w:val="baseline"/>
        </w:rPr>
        <w:t>Stejneger</w:t>
      </w:r>
      <w:r>
        <w:rPr>
          <w:spacing w:val="-3"/>
          <w:sz w:val="20"/>
          <w:vertAlign w:val="baseline"/>
        </w:rPr>
        <w:t> </w:t>
      </w:r>
      <w:r>
        <w:rPr>
          <w:sz w:val="20"/>
          <w:vertAlign w:val="baseline"/>
        </w:rPr>
        <w:t>implies</w:t>
      </w:r>
      <w:r>
        <w:rPr>
          <w:spacing w:val="-3"/>
          <w:sz w:val="20"/>
          <w:vertAlign w:val="baseline"/>
        </w:rPr>
        <w:t> </w:t>
      </w:r>
      <w:r>
        <w:rPr>
          <w:sz w:val="20"/>
          <w:vertAlign w:val="baseline"/>
        </w:rPr>
        <w:t>Jouy’s</w:t>
      </w:r>
      <w:r>
        <w:rPr>
          <w:spacing w:val="-4"/>
          <w:sz w:val="20"/>
          <w:vertAlign w:val="baseline"/>
        </w:rPr>
        <w:t> </w:t>
      </w:r>
      <w:r>
        <w:rPr>
          <w:sz w:val="20"/>
          <w:vertAlign w:val="baseline"/>
        </w:rPr>
        <w:t>deathbed</w:t>
      </w:r>
      <w:r>
        <w:rPr>
          <w:spacing w:val="-3"/>
          <w:sz w:val="20"/>
          <w:vertAlign w:val="baseline"/>
        </w:rPr>
        <w:t> </w:t>
      </w:r>
      <w:r>
        <w:rPr>
          <w:sz w:val="20"/>
          <w:vertAlign w:val="baseline"/>
        </w:rPr>
        <w:t>regret</w:t>
      </w:r>
      <w:r>
        <w:rPr>
          <w:spacing w:val="-5"/>
          <w:sz w:val="20"/>
          <w:vertAlign w:val="baseline"/>
        </w:rPr>
        <w:t> </w:t>
      </w:r>
      <w:r>
        <w:rPr>
          <w:sz w:val="20"/>
          <w:vertAlign w:val="baseline"/>
        </w:rPr>
        <w:t>was</w:t>
      </w:r>
      <w:r>
        <w:rPr>
          <w:spacing w:val="-3"/>
          <w:sz w:val="20"/>
          <w:vertAlign w:val="baseline"/>
        </w:rPr>
        <w:t> </w:t>
      </w:r>
      <w:r>
        <w:rPr>
          <w:sz w:val="20"/>
          <w:vertAlign w:val="baseline"/>
        </w:rPr>
        <w:t>failing</w:t>
      </w:r>
      <w:r>
        <w:rPr>
          <w:spacing w:val="-3"/>
          <w:sz w:val="20"/>
          <w:vertAlign w:val="baseline"/>
        </w:rPr>
        <w:t> </w:t>
      </w:r>
      <w:r>
        <w:rPr>
          <w:sz w:val="20"/>
          <w:vertAlign w:val="baseline"/>
        </w:rPr>
        <w:t>to</w:t>
      </w:r>
      <w:r>
        <w:rPr>
          <w:spacing w:val="-3"/>
          <w:sz w:val="20"/>
          <w:vertAlign w:val="baseline"/>
        </w:rPr>
        <w:t> </w:t>
      </w:r>
      <w:r>
        <w:rPr>
          <w:sz w:val="20"/>
          <w:vertAlign w:val="baseline"/>
        </w:rPr>
        <w:t>publish</w:t>
      </w:r>
      <w:r>
        <w:rPr>
          <w:spacing w:val="-3"/>
          <w:sz w:val="20"/>
          <w:vertAlign w:val="baseline"/>
        </w:rPr>
        <w:t> </w:t>
      </w:r>
      <w:r>
        <w:rPr>
          <w:sz w:val="20"/>
          <w:vertAlign w:val="baseline"/>
        </w:rPr>
        <w:t>more</w:t>
      </w:r>
      <w:r>
        <w:rPr>
          <w:spacing w:val="-3"/>
          <w:sz w:val="20"/>
          <w:vertAlign w:val="baseline"/>
        </w:rPr>
        <w:t> </w:t>
      </w:r>
      <w:r>
        <w:rPr>
          <w:sz w:val="20"/>
          <w:vertAlign w:val="baseline"/>
        </w:rPr>
        <w:t>on</w:t>
      </w:r>
      <w:r>
        <w:rPr>
          <w:spacing w:val="-4"/>
          <w:sz w:val="20"/>
          <w:vertAlign w:val="baseline"/>
        </w:rPr>
        <w:t> </w:t>
      </w:r>
      <w:r>
        <w:rPr>
          <w:spacing w:val="-2"/>
          <w:sz w:val="20"/>
          <w:vertAlign w:val="baseline"/>
        </w:rPr>
        <w:t>Korea.</w:t>
      </w:r>
    </w:p>
    <w:p>
      <w:pPr>
        <w:spacing w:before="0"/>
        <w:ind w:left="103" w:right="161" w:firstLine="0"/>
        <w:jc w:val="both"/>
        <w:rPr>
          <w:sz w:val="20"/>
        </w:rPr>
      </w:pPr>
      <w:r>
        <w:rPr>
          <w:sz w:val="20"/>
          <w:vertAlign w:val="superscript"/>
        </w:rPr>
        <w:t>98</w:t>
      </w:r>
      <w:r>
        <w:rPr>
          <w:sz w:val="20"/>
          <w:vertAlign w:val="baseline"/>
        </w:rPr>
        <w:t> Oppenheim and Austin have several pages on Jouy, focusing on anthropology/archaeology and ornithology, respectively. A few Smithsonian publications mention Jouy, notably Houchins. Jouy seldom gets a single line in works on political or diplomatic history. Jouy’s name makes one unelaborated appearance in Horace Allen’s 1901 compilation of “chief events in the foreign intercourse of Korea.” Hawley’s annotated version of George Foulk’s 1884 travel diary includes considerable and insightful notes (on people, places, etc., which Foulk encountered) and has a one-line endnote on Jouy (“…of the Smithsonian Institute, who accompanied U.S. Minister Lucius Foote to Korea in May 1883.”) Foulk, </w:t>
      </w:r>
      <w:r>
        <w:rPr>
          <w:i/>
          <w:sz w:val="20"/>
          <w:vertAlign w:val="baseline"/>
        </w:rPr>
        <w:t>Inside the Hermit Kingdom</w:t>
      </w:r>
      <w:r>
        <w:rPr>
          <w:sz w:val="20"/>
          <w:vertAlign w:val="baseline"/>
        </w:rPr>
        <w:t>, 163, n110.</w:t>
      </w:r>
    </w:p>
    <w:sectPr>
      <w:pgSz w:w="8510" w:h="12760"/>
      <w:pgMar w:header="699" w:footer="705" w:top="1140" w:bottom="900" w:left="86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309824">
              <wp:simplePos x="0" y="0"/>
              <wp:positionH relativeFrom="page">
                <wp:posOffset>2598927</wp:posOffset>
              </wp:positionH>
              <wp:positionV relativeFrom="page">
                <wp:posOffset>7514476</wp:posOffset>
              </wp:positionV>
              <wp:extent cx="217170" cy="1663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7170"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4.639999pt;margin-top:591.691040pt;width:17.1pt;height:13.1pt;mso-position-horizontal-relative:page;mso-position-vertical-relative:page;z-index:-16006656" type="#_x0000_t202" id="docshape1"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36</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310848">
              <wp:simplePos x="0" y="0"/>
              <wp:positionH relativeFrom="page">
                <wp:posOffset>2598927</wp:posOffset>
              </wp:positionH>
              <wp:positionV relativeFrom="page">
                <wp:posOffset>7514476</wp:posOffset>
              </wp:positionV>
              <wp:extent cx="217170" cy="1663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17170" cy="166370"/>
                      </a:xfrm>
                      <a:prstGeom prst="rect">
                        <a:avLst/>
                      </a:prstGeom>
                    </wps:spPr>
                    <wps:txbx>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04.639999pt;margin-top:591.691040pt;width:17.1pt;height:13.1pt;mso-position-horizontal-relative:page;mso-position-vertical-relative:page;z-index:-16005632" type="#_x0000_t202" id="docshape4" filled="false" stroked="false">
              <v:textbox inset="0,0,0,0">
                <w:txbxContent>
                  <w:p>
                    <w:pPr>
                      <w:spacing w:before="12"/>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37</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7310336">
              <wp:simplePos x="0" y="0"/>
              <wp:positionH relativeFrom="page">
                <wp:posOffset>1661667</wp:posOffset>
              </wp:positionH>
              <wp:positionV relativeFrom="page">
                <wp:posOffset>430994</wp:posOffset>
              </wp:positionV>
              <wp:extent cx="1848485" cy="1536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848485" cy="153670"/>
                      </a:xfrm>
                      <a:prstGeom prst="rect">
                        <a:avLst/>
                      </a:prstGeom>
                    </wps:spPr>
                    <wps:txbx>
                      <w:txbxContent>
                        <w:p>
                          <w:pPr>
                            <w:spacing w:before="4"/>
                            <w:ind w:left="20" w:right="0" w:firstLine="0"/>
                            <w:jc w:val="left"/>
                            <w:rPr>
                              <w:i/>
                              <w:sz w:val="18"/>
                            </w:rPr>
                          </w:pPr>
                          <w:r>
                            <w:rPr>
                              <w:rFonts w:ascii="Arial" w:hAnsi="Arial"/>
                              <w:i/>
                              <w:sz w:val="19"/>
                            </w:rPr>
                            <w:t>‘</w:t>
                          </w:r>
                          <w:r>
                            <w:rPr>
                              <w:i/>
                              <w:sz w:val="18"/>
                            </w:rPr>
                            <w:t>The</w:t>
                          </w:r>
                          <w:r>
                            <w:rPr>
                              <w:i/>
                              <w:spacing w:val="-3"/>
                              <w:sz w:val="18"/>
                            </w:rPr>
                            <w:t> </w:t>
                          </w:r>
                          <w:r>
                            <w:rPr>
                              <w:i/>
                              <w:sz w:val="18"/>
                            </w:rPr>
                            <w:t>Smithsonian’s</w:t>
                          </w:r>
                          <w:r>
                            <w:rPr>
                              <w:i/>
                              <w:spacing w:val="-4"/>
                              <w:sz w:val="18"/>
                            </w:rPr>
                            <w:t> </w:t>
                          </w:r>
                          <w:r>
                            <w:rPr>
                              <w:i/>
                              <w:sz w:val="18"/>
                            </w:rPr>
                            <w:t>First</w:t>
                          </w:r>
                          <w:r>
                            <w:rPr>
                              <w:i/>
                              <w:spacing w:val="-2"/>
                              <w:sz w:val="18"/>
                            </w:rPr>
                            <w:t> </w:t>
                          </w:r>
                          <w:r>
                            <w:rPr>
                              <w:i/>
                              <w:sz w:val="18"/>
                            </w:rPr>
                            <w:t>Man</w:t>
                          </w:r>
                          <w:r>
                            <w:rPr>
                              <w:i/>
                              <w:spacing w:val="-3"/>
                              <w:sz w:val="18"/>
                            </w:rPr>
                            <w:t> </w:t>
                          </w:r>
                          <w:r>
                            <w:rPr>
                              <w:i/>
                              <w:sz w:val="18"/>
                            </w:rPr>
                            <w:t>in</w:t>
                          </w:r>
                          <w:r>
                            <w:rPr>
                              <w:i/>
                              <w:spacing w:val="-2"/>
                              <w:sz w:val="18"/>
                            </w:rPr>
                            <w:t> Korea’</w:t>
                          </w:r>
                        </w:p>
                      </w:txbxContent>
                    </wps:txbx>
                    <wps:bodyPr wrap="square" lIns="0" tIns="0" rIns="0" bIns="0" rtlCol="0">
                      <a:noAutofit/>
                    </wps:bodyPr>
                  </wps:wsp>
                </a:graphicData>
              </a:graphic>
            </wp:anchor>
          </w:drawing>
        </mc:Choice>
        <mc:Fallback>
          <w:pict>
            <v:shape style="position:absolute;margin-left:130.839996pt;margin-top:33.936554pt;width:145.550pt;height:12.1pt;mso-position-horizontal-relative:page;mso-position-vertical-relative:page;z-index:-16006144" type="#_x0000_t202" id="docshape3" filled="false" stroked="false">
              <v:textbox inset="0,0,0,0">
                <w:txbxContent>
                  <w:p>
                    <w:pPr>
                      <w:spacing w:before="4"/>
                      <w:ind w:left="20" w:right="0" w:firstLine="0"/>
                      <w:jc w:val="left"/>
                      <w:rPr>
                        <w:i/>
                        <w:sz w:val="18"/>
                      </w:rPr>
                    </w:pPr>
                    <w:r>
                      <w:rPr>
                        <w:rFonts w:ascii="Arial" w:hAnsi="Arial"/>
                        <w:i/>
                        <w:sz w:val="19"/>
                      </w:rPr>
                      <w:t>‘</w:t>
                    </w:r>
                    <w:r>
                      <w:rPr>
                        <w:i/>
                        <w:sz w:val="18"/>
                      </w:rPr>
                      <w:t>The</w:t>
                    </w:r>
                    <w:r>
                      <w:rPr>
                        <w:i/>
                        <w:spacing w:val="-3"/>
                        <w:sz w:val="18"/>
                      </w:rPr>
                      <w:t> </w:t>
                    </w:r>
                    <w:r>
                      <w:rPr>
                        <w:i/>
                        <w:sz w:val="18"/>
                      </w:rPr>
                      <w:t>Smithsonian’s</w:t>
                    </w:r>
                    <w:r>
                      <w:rPr>
                        <w:i/>
                        <w:spacing w:val="-4"/>
                        <w:sz w:val="18"/>
                      </w:rPr>
                      <w:t> </w:t>
                    </w:r>
                    <w:r>
                      <w:rPr>
                        <w:i/>
                        <w:sz w:val="18"/>
                      </w:rPr>
                      <w:t>First</w:t>
                    </w:r>
                    <w:r>
                      <w:rPr>
                        <w:i/>
                        <w:spacing w:val="-2"/>
                        <w:sz w:val="18"/>
                      </w:rPr>
                      <w:t> </w:t>
                    </w:r>
                    <w:r>
                      <w:rPr>
                        <w:i/>
                        <w:sz w:val="18"/>
                      </w:rPr>
                      <w:t>Man</w:t>
                    </w:r>
                    <w:r>
                      <w:rPr>
                        <w:i/>
                        <w:spacing w:val="-3"/>
                        <w:sz w:val="18"/>
                      </w:rPr>
                      <w:t> </w:t>
                    </w:r>
                    <w:r>
                      <w:rPr>
                        <w:i/>
                        <w:sz w:val="18"/>
                      </w:rPr>
                      <w:t>in</w:t>
                    </w:r>
                    <w:r>
                      <w:rPr>
                        <w:i/>
                        <w:spacing w:val="-2"/>
                        <w:sz w:val="18"/>
                      </w:rPr>
                      <w:t> Korea’</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03"/>
      <w:jc w:val="both"/>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03"/>
      <w:jc w:val="both"/>
      <w:outlineLvl w:val="1"/>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spacing w:before="88"/>
      <w:ind w:left="538" w:right="595"/>
      <w:jc w:val="center"/>
    </w:pPr>
    <w:rPr>
      <w:rFonts w:ascii="Times New Roman" w:hAnsi="Times New Roman" w:eastAsia="Times New Roman" w:cs="Times New Roman"/>
      <w:i/>
      <w:i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hyperlink" Target="http://www.saintpaulskstreet.org/about/history%3B"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anthony.sogang.ac.kr/Carles/WilliamRichardCarles.html" TargetMode="External"/><Relationship Id="rId19" Type="http://schemas.openxmlformats.org/officeDocument/2006/relationships/hyperlink" Target="mailto:pjuhl02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2023-09-23T03:33:04Z</dcterms:created>
  <dcterms:modified xsi:type="dcterms:W3CDTF">2023-09-23T03:33:04Z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PDFium</vt:lpwstr>
  </property>
  <property fmtid="{D5CDD505-2E9C-101B-9397-08002B2CF9AE}" pid="4" name="LastSaved">
    <vt:filetime>2023-09-23T00:00:00Z</vt:filetime>
  </property>
  <property fmtid="{D5CDD505-2E9C-101B-9397-08002B2CF9AE}" pid="5" name="Producer">
    <vt:lpwstr>PDFium</vt:lpwstr>
  </property>
</Properties>
</file>